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BB11C" w14:textId="77777777" w:rsidR="00F066AD" w:rsidRDefault="00C167AE" w:rsidP="00CF6E39">
      <w:pPr>
        <w:pBdr>
          <w:bottom w:val="single" w:sz="4" w:space="1" w:color="auto"/>
        </w:pBdr>
        <w:rPr>
          <w:b/>
          <w:sz w:val="26"/>
          <w:szCs w:val="26"/>
        </w:rPr>
      </w:pPr>
      <w:r w:rsidRPr="00815289">
        <w:rPr>
          <w:b/>
          <w:sz w:val="26"/>
          <w:szCs w:val="26"/>
        </w:rPr>
        <w:t xml:space="preserve">MODULO INFORMATICO PER </w:t>
      </w:r>
      <w:r>
        <w:rPr>
          <w:b/>
          <w:sz w:val="26"/>
          <w:szCs w:val="26"/>
        </w:rPr>
        <w:t>COMUNICARE L’ADEGUAMENTO AL PARERE</w:t>
      </w:r>
    </w:p>
    <w:p w14:paraId="36D62DA1" w14:textId="77777777" w:rsidR="008338FF" w:rsidRPr="00CF6E39" w:rsidRDefault="001B38CE" w:rsidP="00F066AD">
      <w:pPr>
        <w:rPr>
          <w:i/>
          <w:sz w:val="22"/>
          <w:szCs w:val="22"/>
        </w:rPr>
      </w:pPr>
      <w:r w:rsidRPr="00CF6E39">
        <w:rPr>
          <w:i/>
          <w:sz w:val="22"/>
          <w:szCs w:val="22"/>
        </w:rPr>
        <w:t>(art. 12</w:t>
      </w:r>
      <w:r w:rsidR="008338FF" w:rsidRPr="00CF6E39">
        <w:rPr>
          <w:i/>
          <w:sz w:val="22"/>
          <w:szCs w:val="22"/>
        </w:rPr>
        <w:t xml:space="preserve"> </w:t>
      </w:r>
      <w:r w:rsidR="004238B6" w:rsidRPr="00CF6E39">
        <w:rPr>
          <w:i/>
          <w:sz w:val="22"/>
          <w:szCs w:val="22"/>
        </w:rPr>
        <w:t xml:space="preserve">del </w:t>
      </w:r>
      <w:r w:rsidR="008338FF" w:rsidRPr="00CF6E39">
        <w:rPr>
          <w:i/>
          <w:sz w:val="22"/>
          <w:szCs w:val="22"/>
        </w:rPr>
        <w:t>Regolamento in materia di pareri di precontenzioso)</w:t>
      </w:r>
    </w:p>
    <w:p w14:paraId="32D32889" w14:textId="77777777" w:rsidR="00703C68" w:rsidRDefault="00703C68" w:rsidP="00F44958">
      <w:pPr>
        <w:pStyle w:val="Titolo1"/>
      </w:pPr>
      <w:bookmarkStart w:id="0" w:name="_Toc84613618"/>
      <w:r w:rsidRPr="0061343B">
        <w:t>1.</w:t>
      </w:r>
      <w:r w:rsidR="003A442C" w:rsidRPr="0061343B">
        <w:t xml:space="preserve"> </w:t>
      </w:r>
      <w:bookmarkEnd w:id="0"/>
      <w:r w:rsidR="002C7B44">
        <w:t>S</w:t>
      </w:r>
      <w:r w:rsidR="001B38CE">
        <w:t>tazione appaltante o Ente concedente obbli</w:t>
      </w:r>
      <w:bookmarkStart w:id="1" w:name="_GoBack"/>
      <w:bookmarkEnd w:id="1"/>
      <w:r w:rsidR="001B38CE">
        <w:t>gat</w:t>
      </w:r>
      <w:r w:rsidR="00094D7E">
        <w:t>a/o</w:t>
      </w:r>
      <w:r w:rsidR="002C7B44">
        <w:t xml:space="preserve"> ad effettuare la comunicazione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7B44" w14:paraId="0EEB3DF5" w14:textId="77777777" w:rsidTr="00CF6E39">
        <w:trPr>
          <w:trHeight w:val="829"/>
        </w:trPr>
        <w:tc>
          <w:tcPr>
            <w:tcW w:w="9628" w:type="dxa"/>
          </w:tcPr>
          <w:p w14:paraId="0F3C1480" w14:textId="77777777" w:rsidR="002C7B44" w:rsidRDefault="002C7B44" w:rsidP="002C7B44"/>
        </w:tc>
      </w:tr>
    </w:tbl>
    <w:p w14:paraId="71B4901B" w14:textId="77777777" w:rsidR="002C7B44" w:rsidRPr="002C7B44" w:rsidRDefault="002C7B44" w:rsidP="002C7B44"/>
    <w:p w14:paraId="37094D2D" w14:textId="77777777" w:rsidR="00695D6C" w:rsidRPr="0061343B" w:rsidRDefault="00695D6C" w:rsidP="00F44958">
      <w:pPr>
        <w:pStyle w:val="Titolo1"/>
      </w:pPr>
      <w:bookmarkStart w:id="2" w:name="_Toc84613619"/>
      <w:r w:rsidRPr="0061343B">
        <w:t xml:space="preserve">2. </w:t>
      </w:r>
      <w:r w:rsidR="00CE7F2D" w:rsidRPr="0061343B">
        <w:t xml:space="preserve">Dati </w:t>
      </w:r>
      <w:r w:rsidR="00B31F1B">
        <w:t>identificativi del parere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8"/>
        <w:gridCol w:w="2411"/>
        <w:gridCol w:w="1134"/>
        <w:gridCol w:w="850"/>
        <w:gridCol w:w="2120"/>
      </w:tblGrid>
      <w:tr w:rsidR="00003743" w14:paraId="7FC35F49" w14:textId="77777777" w:rsidTr="00003743"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5FBBF" w14:textId="77777777" w:rsidR="00003743" w:rsidRDefault="00003743" w:rsidP="0001380E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Il parere relativo al PREC n.</w:t>
            </w:r>
          </w:p>
        </w:tc>
        <w:tc>
          <w:tcPr>
            <w:tcW w:w="6515" w:type="dxa"/>
            <w:gridSpan w:val="4"/>
            <w:tcBorders>
              <w:left w:val="single" w:sz="4" w:space="0" w:color="auto"/>
            </w:tcBorders>
          </w:tcPr>
          <w:p w14:paraId="14F7C168" w14:textId="77777777" w:rsidR="00003743" w:rsidRDefault="00003743" w:rsidP="0001380E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003743" w14:paraId="1D5C1A03" w14:textId="77777777" w:rsidTr="00003743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B6FAE" w14:textId="77777777" w:rsidR="00003743" w:rsidRDefault="00003743" w:rsidP="0001380E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è stato adottato dal Consiglio dell’Autorità con delibera n.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6818EF" w14:textId="77777777" w:rsidR="00003743" w:rsidRDefault="00003743" w:rsidP="0001380E">
            <w:pPr>
              <w:rPr>
                <w:rFonts w:cs="MyriadPro-Regular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9187E7" w14:textId="77777777" w:rsidR="00003743" w:rsidRDefault="00003743" w:rsidP="0001380E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in data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2C178528" w14:textId="77777777" w:rsidR="00003743" w:rsidRDefault="00003743" w:rsidP="0001380E">
            <w:pPr>
              <w:rPr>
                <w:rFonts w:cs="MyriadPro-Regular"/>
                <w:sz w:val="22"/>
                <w:szCs w:val="22"/>
              </w:rPr>
            </w:pPr>
          </w:p>
        </w:tc>
      </w:tr>
    </w:tbl>
    <w:p w14:paraId="527D08E3" w14:textId="77777777" w:rsidR="00003743" w:rsidRDefault="00003743"/>
    <w:tbl>
      <w:tblPr>
        <w:tblStyle w:val="Grigliatabella"/>
        <w:tblW w:w="4997" w:type="pct"/>
        <w:tblLook w:val="04A0" w:firstRow="1" w:lastRow="0" w:firstColumn="1" w:lastColumn="0" w:noHBand="0" w:noVBand="1"/>
      </w:tblPr>
      <w:tblGrid>
        <w:gridCol w:w="2551"/>
        <w:gridCol w:w="7076"/>
      </w:tblGrid>
      <w:tr w:rsidR="00003743" w14:paraId="0E2D62DD" w14:textId="77777777" w:rsidTr="00003743">
        <w:tc>
          <w:tcPr>
            <w:tcW w:w="13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AD79D" w14:textId="77777777" w:rsidR="00003743" w:rsidRDefault="00003743" w:rsidP="0001380E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Tipologia di istanza</w:t>
            </w:r>
          </w:p>
        </w:tc>
        <w:tc>
          <w:tcPr>
            <w:tcW w:w="3675" w:type="pct"/>
            <w:tcBorders>
              <w:left w:val="single" w:sz="4" w:space="0" w:color="auto"/>
            </w:tcBorders>
          </w:tcPr>
          <w:p w14:paraId="6CB144D3" w14:textId="00CE1223" w:rsidR="00CF6E39" w:rsidRDefault="007F3EE1" w:rsidP="0001380E">
            <w:pPr>
              <w:rPr>
                <w:rFonts w:cs="MyriadPro-Regular"/>
              </w:rPr>
            </w:pPr>
            <w:sdt>
              <w:sdtPr>
                <w:rPr>
                  <w:rFonts w:cs="MyriadPro-Regular"/>
                </w:rPr>
                <w:id w:val="-87299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E39">
                  <w:rPr>
                    <w:rFonts w:ascii="MS Gothic" w:eastAsia="MS Gothic" w:hAnsi="MS Gothic" w:cs="MyriadPro-Regular" w:hint="eastAsia"/>
                  </w:rPr>
                  <w:t>☐</w:t>
                </w:r>
              </w:sdtContent>
            </w:sdt>
            <w:r w:rsidR="00CF6E39">
              <w:rPr>
                <w:rFonts w:cs="MyriadPro-Regular"/>
              </w:rPr>
              <w:t xml:space="preserve"> Singola</w:t>
            </w:r>
          </w:p>
          <w:p w14:paraId="7DBE7221" w14:textId="3690C0BB" w:rsidR="00003743" w:rsidRDefault="007F3EE1" w:rsidP="0001380E">
            <w:pPr>
              <w:rPr>
                <w:rFonts w:cs="MyriadPro-Regular"/>
                <w:sz w:val="22"/>
                <w:szCs w:val="22"/>
              </w:rPr>
            </w:pPr>
            <w:sdt>
              <w:sdtPr>
                <w:rPr>
                  <w:rFonts w:cs="MyriadPro-Regular"/>
                </w:rPr>
                <w:id w:val="-17503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E39">
                  <w:rPr>
                    <w:rFonts w:ascii="MS Gothic" w:eastAsia="MS Gothic" w:hAnsi="MS Gothic" w:cs="MyriadPro-Regular" w:hint="eastAsia"/>
                  </w:rPr>
                  <w:t>☐</w:t>
                </w:r>
              </w:sdtContent>
            </w:sdt>
            <w:r w:rsidR="00CF6E39">
              <w:rPr>
                <w:rFonts w:cs="MyriadPro-Regular"/>
              </w:rPr>
              <w:t xml:space="preserve"> Congiunta</w:t>
            </w:r>
          </w:p>
        </w:tc>
      </w:tr>
      <w:tr w:rsidR="00003743" w14:paraId="76E05D0B" w14:textId="77777777" w:rsidTr="00CF6E39">
        <w:trPr>
          <w:trHeight w:val="1171"/>
        </w:trPr>
        <w:tc>
          <w:tcPr>
            <w:tcW w:w="13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BEC9F" w14:textId="25D0AF9B" w:rsidR="00003743" w:rsidRDefault="00003743" w:rsidP="00CF6E39">
            <w:pPr>
              <w:spacing w:before="240"/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Oggetto del contratto</w:t>
            </w:r>
          </w:p>
        </w:tc>
        <w:tc>
          <w:tcPr>
            <w:tcW w:w="3675" w:type="pct"/>
            <w:tcBorders>
              <w:left w:val="single" w:sz="4" w:space="0" w:color="auto"/>
            </w:tcBorders>
          </w:tcPr>
          <w:p w14:paraId="2B730700" w14:textId="77777777" w:rsidR="00003743" w:rsidRDefault="00003743" w:rsidP="0001380E">
            <w:pPr>
              <w:rPr>
                <w:rFonts w:cs="MyriadPro-Regular"/>
                <w:sz w:val="22"/>
                <w:szCs w:val="22"/>
              </w:rPr>
            </w:pPr>
          </w:p>
        </w:tc>
      </w:tr>
    </w:tbl>
    <w:p w14:paraId="79447033" w14:textId="77777777" w:rsidR="002F3612" w:rsidRPr="0061343B" w:rsidRDefault="002F3612" w:rsidP="002F3612">
      <w:pPr>
        <w:pStyle w:val="Titolo1"/>
      </w:pPr>
      <w:r>
        <w:t xml:space="preserve">3. </w:t>
      </w:r>
      <w:r w:rsidR="007A41BB">
        <w:t>Comunicazione di adeguamento</w:t>
      </w:r>
    </w:p>
    <w:p w14:paraId="51915674" w14:textId="75D7D49D" w:rsidR="002F3612" w:rsidRDefault="004652A1" w:rsidP="002F3612">
      <w:pPr>
        <w:spacing w:before="240"/>
        <w:rPr>
          <w:rFonts w:cs="MyriadPro-Regular"/>
          <w:sz w:val="22"/>
          <w:szCs w:val="22"/>
        </w:rPr>
      </w:pPr>
      <w:r>
        <w:rPr>
          <w:rFonts w:cs="MyriadPro-Regular"/>
          <w:sz w:val="22"/>
          <w:szCs w:val="22"/>
        </w:rPr>
        <w:t xml:space="preserve">La Stazione appaltante o l’Ente concedente </w:t>
      </w:r>
      <w:r w:rsidR="002F3612">
        <w:rPr>
          <w:rFonts w:cs="MyriadPro-Regular"/>
          <w:sz w:val="22"/>
          <w:szCs w:val="22"/>
        </w:rPr>
        <w:t xml:space="preserve">comunica </w:t>
      </w:r>
      <w:r>
        <w:rPr>
          <w:rFonts w:cs="MyriadPro-Regular"/>
          <w:sz w:val="22"/>
          <w:szCs w:val="22"/>
        </w:rPr>
        <w:t>la propria decisione di</w:t>
      </w:r>
    </w:p>
    <w:p w14:paraId="4FAE78C8" w14:textId="6767BADE" w:rsidR="002F3612" w:rsidRDefault="007F3EE1" w:rsidP="00CF6E39">
      <w:pPr>
        <w:ind w:left="6521"/>
        <w:rPr>
          <w:rFonts w:cs="MyriadPro-Regular"/>
          <w:sz w:val="22"/>
          <w:szCs w:val="22"/>
        </w:rPr>
      </w:pPr>
      <w:sdt>
        <w:sdtPr>
          <w:rPr>
            <w:rFonts w:cs="MyriadPro-Regular"/>
            <w:sz w:val="22"/>
            <w:szCs w:val="22"/>
          </w:rPr>
          <w:id w:val="-199362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E39">
            <w:rPr>
              <w:rFonts w:ascii="MS Gothic" w:eastAsia="MS Gothic" w:hAnsi="MS Gothic" w:cs="MyriadPro-Regular" w:hint="eastAsia"/>
              <w:sz w:val="22"/>
              <w:szCs w:val="22"/>
            </w:rPr>
            <w:t>☐</w:t>
          </w:r>
        </w:sdtContent>
      </w:sdt>
      <w:r w:rsidR="002F3612" w:rsidRPr="002F3612">
        <w:rPr>
          <w:rFonts w:cs="MyriadPro-Regular"/>
          <w:sz w:val="22"/>
          <w:szCs w:val="22"/>
        </w:rPr>
        <w:t xml:space="preserve"> </w:t>
      </w:r>
      <w:r w:rsidR="002F3612">
        <w:rPr>
          <w:rFonts w:cs="MyriadPro-Regular"/>
          <w:sz w:val="22"/>
          <w:szCs w:val="22"/>
        </w:rPr>
        <w:t>ADEGUA</w:t>
      </w:r>
      <w:r w:rsidR="004652A1">
        <w:rPr>
          <w:rFonts w:cs="MyriadPro-Regular"/>
          <w:sz w:val="22"/>
          <w:szCs w:val="22"/>
        </w:rPr>
        <w:t xml:space="preserve">RSI </w:t>
      </w:r>
      <w:r w:rsidR="002F3612">
        <w:rPr>
          <w:rFonts w:cs="MyriadPro-Regular"/>
          <w:sz w:val="22"/>
          <w:szCs w:val="22"/>
        </w:rPr>
        <w:t>al parere</w:t>
      </w:r>
    </w:p>
    <w:p w14:paraId="735C65EC" w14:textId="16A83C56" w:rsidR="002F3612" w:rsidRPr="002F3612" w:rsidRDefault="007F3EE1" w:rsidP="00CF6E39">
      <w:pPr>
        <w:ind w:left="6521"/>
        <w:rPr>
          <w:rFonts w:cs="MyriadPro-Regular"/>
          <w:sz w:val="22"/>
          <w:szCs w:val="22"/>
        </w:rPr>
      </w:pPr>
      <w:sdt>
        <w:sdtPr>
          <w:rPr>
            <w:rFonts w:cs="MyriadPro-Regular"/>
            <w:sz w:val="22"/>
            <w:szCs w:val="22"/>
          </w:rPr>
          <w:id w:val="-19716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E39" w:rsidRPr="00CF6E3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2F3612">
        <w:rPr>
          <w:rFonts w:cs="MyriadPro-Regular"/>
          <w:sz w:val="22"/>
          <w:szCs w:val="22"/>
        </w:rPr>
        <w:t xml:space="preserve"> NON ADEGUA</w:t>
      </w:r>
      <w:r w:rsidR="00BC3DE8">
        <w:rPr>
          <w:rFonts w:cs="MyriadPro-Regular"/>
          <w:sz w:val="22"/>
          <w:szCs w:val="22"/>
        </w:rPr>
        <w:t xml:space="preserve">RSI </w:t>
      </w:r>
      <w:r w:rsidR="002F3612">
        <w:rPr>
          <w:rFonts w:cs="MyriadPro-Regular"/>
          <w:sz w:val="22"/>
          <w:szCs w:val="22"/>
        </w:rPr>
        <w:t>al parere</w:t>
      </w:r>
    </w:p>
    <w:p w14:paraId="4CFDB255" w14:textId="77777777" w:rsidR="007A41BB" w:rsidRPr="0061343B" w:rsidRDefault="007A41BB" w:rsidP="007A41BB">
      <w:pPr>
        <w:pStyle w:val="Titolo1"/>
      </w:pPr>
      <w:r>
        <w:t>4. Determinazioni adottate</w:t>
      </w:r>
    </w:p>
    <w:p w14:paraId="3BAF4B95" w14:textId="328519C3" w:rsidR="00452C8B" w:rsidRPr="00CF6E39" w:rsidRDefault="00CF6E39" w:rsidP="00CF6E39">
      <w:pPr>
        <w:pStyle w:val="Paragrafoelenco"/>
        <w:numPr>
          <w:ilvl w:val="0"/>
          <w:numId w:val="5"/>
        </w:numPr>
        <w:spacing w:before="240"/>
        <w:rPr>
          <w:rFonts w:cs="MyriadPro-Regular"/>
          <w:sz w:val="22"/>
          <w:szCs w:val="22"/>
        </w:rPr>
      </w:pPr>
      <w:r>
        <w:rPr>
          <w:sz w:val="22"/>
          <w:szCs w:val="22"/>
        </w:rPr>
        <w:t xml:space="preserve">In caso di </w:t>
      </w:r>
      <w:r w:rsidR="00BC3DE8" w:rsidRPr="00CF6E39">
        <w:rPr>
          <w:rFonts w:cs="MyriadPro-Regular"/>
          <w:b/>
          <w:sz w:val="22"/>
          <w:szCs w:val="22"/>
          <w:u w:val="single"/>
        </w:rPr>
        <w:t>ADEGUA</w:t>
      </w:r>
      <w:r w:rsidR="00452C8B" w:rsidRPr="00CF6E39">
        <w:rPr>
          <w:rFonts w:cs="MyriadPro-Regular"/>
          <w:b/>
          <w:sz w:val="22"/>
          <w:szCs w:val="22"/>
          <w:u w:val="single"/>
        </w:rPr>
        <w:t>MENTO</w:t>
      </w:r>
      <w:r w:rsidR="00452C8B" w:rsidRPr="00CF6E39">
        <w:rPr>
          <w:rFonts w:cs="MyriadPro-Regular"/>
          <w:sz w:val="22"/>
          <w:szCs w:val="22"/>
        </w:rPr>
        <w:t xml:space="preserve"> </w:t>
      </w:r>
      <w:r w:rsidR="00BC3DE8" w:rsidRPr="00CF6E39">
        <w:rPr>
          <w:rFonts w:cs="MyriadPro-Regular"/>
          <w:sz w:val="22"/>
          <w:szCs w:val="22"/>
        </w:rPr>
        <w:t>al parere</w:t>
      </w:r>
      <w:r w:rsidR="00941D1D" w:rsidRPr="00CF6E39">
        <w:rPr>
          <w:rFonts w:cs="MyriadPro-Regular"/>
          <w:sz w:val="22"/>
          <w:szCs w:val="22"/>
        </w:rPr>
        <w:t xml:space="preserve"> </w:t>
      </w:r>
      <w:r w:rsidR="00941D1D" w:rsidRPr="00CF6E39">
        <w:rPr>
          <w:rFonts w:cs="MyriadPro-Regular"/>
        </w:rPr>
        <w:t>(</w:t>
      </w:r>
      <w:r w:rsidR="00941D1D" w:rsidRPr="00CF6E39">
        <w:rPr>
          <w:rFonts w:cs="MyriadPro-Regular"/>
          <w:i/>
        </w:rPr>
        <w:t>spuntare una delle due caselle</w:t>
      </w:r>
      <w:r w:rsidR="00941D1D" w:rsidRPr="00CF6E39">
        <w:rPr>
          <w:rFonts w:cs="MyriadPro-Regular"/>
        </w:rPr>
        <w:t>)</w:t>
      </w:r>
    </w:p>
    <w:tbl>
      <w:tblPr>
        <w:tblStyle w:val="Grigliatabella"/>
        <w:tblW w:w="3600" w:type="pct"/>
        <w:tblInd w:w="2689" w:type="dxa"/>
        <w:tblLook w:val="04A0" w:firstRow="1" w:lastRow="0" w:firstColumn="1" w:lastColumn="0" w:noHBand="0" w:noVBand="1"/>
      </w:tblPr>
      <w:tblGrid>
        <w:gridCol w:w="6932"/>
      </w:tblGrid>
      <w:tr w:rsidR="00452C8B" w14:paraId="6C602F7D" w14:textId="77777777" w:rsidTr="007249A7">
        <w:tc>
          <w:tcPr>
            <w:tcW w:w="5000" w:type="pct"/>
            <w:tcBorders>
              <w:left w:val="single" w:sz="4" w:space="0" w:color="auto"/>
            </w:tcBorders>
          </w:tcPr>
          <w:p w14:paraId="08FA2B80" w14:textId="2B7C0B1D" w:rsidR="00CF6E39" w:rsidRDefault="007F3EE1" w:rsidP="00452C8B">
            <w:pPr>
              <w:rPr>
                <w:rFonts w:cs="MyriadPro-Regular"/>
                <w:szCs w:val="22"/>
              </w:rPr>
            </w:pPr>
            <w:sdt>
              <w:sdtPr>
                <w:rPr>
                  <w:rFonts w:cs="MyriadPro-Regular"/>
                  <w:sz w:val="22"/>
                  <w:szCs w:val="22"/>
                </w:rPr>
                <w:id w:val="-106949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E39">
                  <w:rPr>
                    <w:rFonts w:ascii="MS Gothic" w:eastAsia="MS Gothic" w:hAnsi="MS Gothic" w:cs="MyriadPro-Regular" w:hint="eastAsia"/>
                    <w:sz w:val="22"/>
                    <w:szCs w:val="22"/>
                  </w:rPr>
                  <w:t>☐</w:t>
                </w:r>
              </w:sdtContent>
            </w:sdt>
            <w:r w:rsidR="00941D1D">
              <w:rPr>
                <w:rFonts w:cs="MyriadPro-Regular"/>
                <w:sz w:val="22"/>
                <w:szCs w:val="22"/>
              </w:rPr>
              <w:t xml:space="preserve"> S</w:t>
            </w:r>
            <w:r w:rsidR="00452C8B">
              <w:rPr>
                <w:rFonts w:cs="MyriadPro-Regular"/>
                <w:sz w:val="22"/>
                <w:szCs w:val="22"/>
              </w:rPr>
              <w:t>i allega il provvedimento con cui la Stazione appaltante o l’Ente concedente si è conformat</w:t>
            </w:r>
            <w:r w:rsidR="00094D7E">
              <w:rPr>
                <w:rFonts w:cs="MyriadPro-Regular"/>
                <w:sz w:val="22"/>
                <w:szCs w:val="22"/>
              </w:rPr>
              <w:t>a/</w:t>
            </w:r>
            <w:r w:rsidR="00452C8B">
              <w:rPr>
                <w:rFonts w:cs="MyriadPro-Regular"/>
                <w:sz w:val="22"/>
                <w:szCs w:val="22"/>
              </w:rPr>
              <w:t xml:space="preserve">o alle determinazioni dell’Autorità </w:t>
            </w:r>
            <w:r w:rsidR="00452C8B" w:rsidRPr="004A4F20">
              <w:rPr>
                <w:rFonts w:cs="MyriadPro-Regular"/>
                <w:i/>
                <w:sz w:val="22"/>
                <w:szCs w:val="22"/>
              </w:rPr>
              <w:t>(</w:t>
            </w:r>
            <w:r w:rsidR="00452C8B" w:rsidRPr="004A4F20">
              <w:rPr>
                <w:rFonts w:cs="MyriadPro-Regular"/>
                <w:i/>
                <w:szCs w:val="22"/>
              </w:rPr>
              <w:t>vanno riportati gli estremi del provvedimento, da allegare al modulo)</w:t>
            </w:r>
            <w:r w:rsidR="00452C8B" w:rsidRPr="00452C8B">
              <w:rPr>
                <w:rFonts w:cs="MyriadPro-Regular"/>
                <w:szCs w:val="22"/>
              </w:rPr>
              <w:t xml:space="preserve"> </w:t>
            </w:r>
          </w:p>
          <w:p w14:paraId="50C326A9" w14:textId="77777777" w:rsidR="00CF6E39" w:rsidRDefault="00CF6E39" w:rsidP="00452C8B">
            <w:pPr>
              <w:rPr>
                <w:rFonts w:cs="MyriadPro-Regular"/>
                <w:szCs w:val="22"/>
              </w:rPr>
            </w:pPr>
          </w:p>
          <w:p w14:paraId="4EF371C3" w14:textId="7876AB20" w:rsidR="00452C8B" w:rsidRPr="00CF6E39" w:rsidRDefault="00CF6E39" w:rsidP="00452C8B">
            <w:pPr>
              <w:rPr>
                <w:rFonts w:cs="MyriadPro-Regular"/>
                <w:szCs w:val="22"/>
              </w:rPr>
            </w:pPr>
            <w:r>
              <w:rPr>
                <w:rFonts w:cs="MyriadPro-Regular"/>
                <w:szCs w:val="22"/>
              </w:rPr>
              <w:t>Estremi del provvedimento _______________________________________</w:t>
            </w:r>
          </w:p>
        </w:tc>
      </w:tr>
      <w:tr w:rsidR="00452C8B" w14:paraId="518C297F" w14:textId="77777777" w:rsidTr="007249A7">
        <w:tc>
          <w:tcPr>
            <w:tcW w:w="5000" w:type="pct"/>
            <w:tcBorders>
              <w:left w:val="single" w:sz="4" w:space="0" w:color="auto"/>
            </w:tcBorders>
          </w:tcPr>
          <w:p w14:paraId="410AAC98" w14:textId="51A5185D" w:rsidR="00452C8B" w:rsidRDefault="007F3EE1" w:rsidP="00941D1D">
            <w:pPr>
              <w:rPr>
                <w:rFonts w:cs="MyriadPro-Regular"/>
                <w:sz w:val="22"/>
                <w:szCs w:val="22"/>
              </w:rPr>
            </w:pPr>
            <w:sdt>
              <w:sdtPr>
                <w:rPr>
                  <w:rFonts w:cs="MyriadPro-Regular"/>
                  <w:sz w:val="22"/>
                  <w:szCs w:val="22"/>
                </w:rPr>
                <w:id w:val="-166771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E39">
                  <w:rPr>
                    <w:rFonts w:ascii="MS Gothic" w:eastAsia="MS Gothic" w:hAnsi="MS Gothic" w:cs="MyriadPro-Regular" w:hint="eastAsia"/>
                    <w:sz w:val="22"/>
                    <w:szCs w:val="22"/>
                  </w:rPr>
                  <w:t>☐</w:t>
                </w:r>
              </w:sdtContent>
            </w:sdt>
            <w:r w:rsidR="007249A7">
              <w:rPr>
                <w:rFonts w:cs="MyriadPro-Regular"/>
                <w:sz w:val="22"/>
                <w:szCs w:val="22"/>
              </w:rPr>
              <w:t xml:space="preserve"> </w:t>
            </w:r>
            <w:r w:rsidR="00941D1D">
              <w:rPr>
                <w:rFonts w:cs="MyriadPro-Regular"/>
                <w:sz w:val="22"/>
                <w:szCs w:val="22"/>
              </w:rPr>
              <w:t>Se il provvedimento di adeguamento non è ancora stato adottato, l</w:t>
            </w:r>
            <w:r w:rsidR="007249A7">
              <w:rPr>
                <w:rFonts w:cs="MyriadPro-Regular"/>
                <w:sz w:val="22"/>
                <w:szCs w:val="22"/>
              </w:rPr>
              <w:t>a Stazione appaltante o l’Ente concedente si impegn</w:t>
            </w:r>
            <w:r w:rsidR="00941D1D">
              <w:rPr>
                <w:rFonts w:cs="MyriadPro-Regular"/>
                <w:sz w:val="22"/>
                <w:szCs w:val="22"/>
              </w:rPr>
              <w:t>a a trasmetterlo</w:t>
            </w:r>
            <w:r w:rsidR="007249A7">
              <w:rPr>
                <w:rFonts w:cs="MyriadPro-Regular"/>
                <w:sz w:val="22"/>
                <w:szCs w:val="22"/>
              </w:rPr>
              <w:t xml:space="preserve"> entro trenta giorni</w:t>
            </w:r>
          </w:p>
        </w:tc>
      </w:tr>
    </w:tbl>
    <w:p w14:paraId="0920C4A8" w14:textId="7DB93D6C" w:rsidR="00452C8B" w:rsidRPr="00CF6E39" w:rsidRDefault="00CF6E39" w:rsidP="00CF6E39">
      <w:pPr>
        <w:pStyle w:val="Paragrafoelenco"/>
        <w:numPr>
          <w:ilvl w:val="0"/>
          <w:numId w:val="5"/>
        </w:numPr>
        <w:tabs>
          <w:tab w:val="clear" w:pos="708"/>
        </w:tabs>
        <w:spacing w:before="240"/>
        <w:jc w:val="left"/>
        <w:rPr>
          <w:rFonts w:cs="MyriadPro-Regular"/>
          <w:sz w:val="22"/>
          <w:szCs w:val="22"/>
        </w:rPr>
      </w:pPr>
      <w:r>
        <w:t xml:space="preserve">In caso di </w:t>
      </w:r>
      <w:r w:rsidR="00452C8B" w:rsidRPr="00CF6E39">
        <w:rPr>
          <w:rFonts w:cs="MyriadPro-Regular"/>
          <w:b/>
          <w:sz w:val="22"/>
          <w:szCs w:val="22"/>
          <w:u w:val="single"/>
        </w:rPr>
        <w:t>MANCATO</w:t>
      </w:r>
      <w:r w:rsidR="00452C8B" w:rsidRPr="00CF6E39">
        <w:rPr>
          <w:rFonts w:cs="MyriadPro-Regular"/>
          <w:sz w:val="22"/>
          <w:szCs w:val="22"/>
          <w:u w:val="single"/>
        </w:rPr>
        <w:t xml:space="preserve"> </w:t>
      </w:r>
      <w:r w:rsidR="00452C8B" w:rsidRPr="00CF6E39">
        <w:rPr>
          <w:rFonts w:cs="MyriadPro-Regular"/>
          <w:b/>
          <w:sz w:val="22"/>
          <w:szCs w:val="22"/>
          <w:u w:val="single"/>
        </w:rPr>
        <w:t>ADEGUAMENTO</w:t>
      </w:r>
      <w:r w:rsidR="00452C8B" w:rsidRPr="00CF6E39">
        <w:rPr>
          <w:rFonts w:cs="MyriadPro-Regular"/>
          <w:sz w:val="22"/>
          <w:szCs w:val="22"/>
        </w:rPr>
        <w:t xml:space="preserve"> a</w:t>
      </w:r>
      <w:r w:rsidR="00BC3DE8" w:rsidRPr="00CF6E39">
        <w:rPr>
          <w:rFonts w:cs="MyriadPro-Regular"/>
          <w:sz w:val="22"/>
          <w:szCs w:val="22"/>
        </w:rPr>
        <w:t>l parere</w:t>
      </w:r>
      <w:r w:rsidR="00452C8B" w:rsidRPr="00CF6E39">
        <w:rPr>
          <w:rFonts w:cs="MyriadPro-Regular"/>
          <w:sz w:val="22"/>
          <w:szCs w:val="22"/>
        </w:rPr>
        <w:t xml:space="preserve"> (</w:t>
      </w:r>
      <w:r w:rsidR="00452C8B" w:rsidRPr="00CF6E39">
        <w:rPr>
          <w:rFonts w:cs="MyriadPro-Regular"/>
          <w:i/>
          <w:szCs w:val="22"/>
        </w:rPr>
        <w:t>va trasmesso in allegato il provvedimento motivato contenente le ragioni a sostegno di tale decisione entro il termine massimo di quindici giorni dalla ricezione della comunicazione del parere di precontenzioso</w:t>
      </w:r>
      <w:r w:rsidR="00452C8B" w:rsidRPr="00CF6E39">
        <w:rPr>
          <w:rFonts w:cs="MyriadPro-Regular"/>
          <w:sz w:val="22"/>
          <w:szCs w:val="22"/>
        </w:rPr>
        <w:t>)</w:t>
      </w:r>
    </w:p>
    <w:tbl>
      <w:tblPr>
        <w:tblStyle w:val="Grigliatabella"/>
        <w:tblW w:w="3674" w:type="pct"/>
        <w:tblInd w:w="2547" w:type="dxa"/>
        <w:tblLook w:val="04A0" w:firstRow="1" w:lastRow="0" w:firstColumn="1" w:lastColumn="0" w:noHBand="0" w:noVBand="1"/>
      </w:tblPr>
      <w:tblGrid>
        <w:gridCol w:w="7075"/>
      </w:tblGrid>
      <w:tr w:rsidR="00452C8B" w14:paraId="565DA859" w14:textId="77777777" w:rsidTr="00CF6E39">
        <w:trPr>
          <w:trHeight w:val="806"/>
        </w:trPr>
        <w:tc>
          <w:tcPr>
            <w:tcW w:w="5000" w:type="pct"/>
            <w:tcBorders>
              <w:left w:val="single" w:sz="4" w:space="0" w:color="auto"/>
            </w:tcBorders>
          </w:tcPr>
          <w:p w14:paraId="08F7CC5A" w14:textId="27A5FBAC" w:rsidR="00452C8B" w:rsidRDefault="00452C8B" w:rsidP="00CF6E39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Estremi del provvedimento mot</w:t>
            </w:r>
            <w:r w:rsidR="00CF6E39">
              <w:rPr>
                <w:rFonts w:cs="MyriadPro-Regular"/>
                <w:sz w:val="22"/>
                <w:szCs w:val="22"/>
              </w:rPr>
              <w:t>ivato allegato al presente modulo:</w:t>
            </w:r>
          </w:p>
          <w:p w14:paraId="42EB425C" w14:textId="2F5DF97A" w:rsidR="00CF6E39" w:rsidRDefault="00CF6E39" w:rsidP="00CF6E39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_________________________________________________</w:t>
            </w:r>
          </w:p>
        </w:tc>
      </w:tr>
    </w:tbl>
    <w:p w14:paraId="621051DF" w14:textId="37FAC0B1" w:rsidR="007630D3" w:rsidRDefault="007630D3" w:rsidP="005C2FEF">
      <w:pPr>
        <w:spacing w:before="240"/>
        <w:rPr>
          <w:rFonts w:cs="MyriadPro-Regular"/>
          <w:sz w:val="22"/>
          <w:szCs w:val="22"/>
        </w:rPr>
      </w:pPr>
      <w:r>
        <w:rPr>
          <w:rFonts w:cs="MyriadPro-Regular"/>
          <w:sz w:val="22"/>
          <w:szCs w:val="22"/>
        </w:rPr>
        <w:t>Il modulo</w:t>
      </w:r>
      <w:r w:rsidR="00FA1C09">
        <w:rPr>
          <w:rFonts w:cs="MyriadPro-Regular"/>
          <w:sz w:val="22"/>
          <w:szCs w:val="22"/>
        </w:rPr>
        <w:t>, firmato digitalmente,</w:t>
      </w:r>
      <w:r>
        <w:rPr>
          <w:rFonts w:cs="MyriadPro-Regular"/>
          <w:sz w:val="22"/>
          <w:szCs w:val="22"/>
        </w:rPr>
        <w:t xml:space="preserve"> e gli allegati devono essere trasmessi a </w:t>
      </w:r>
      <w:hyperlink r:id="rId11" w:history="1">
        <w:r w:rsidRPr="003A006D">
          <w:rPr>
            <w:rStyle w:val="Collegamentoipertestuale"/>
            <w:rFonts w:cs="MyriadPro-Regular"/>
            <w:sz w:val="22"/>
            <w:szCs w:val="22"/>
          </w:rPr>
          <w:t>protocollo@pec.anticorruzione.it</w:t>
        </w:r>
      </w:hyperlink>
    </w:p>
    <w:sectPr w:rsidR="007630D3" w:rsidSect="007F3EE1">
      <w:headerReference w:type="default" r:id="rId12"/>
      <w:footnotePr>
        <w:pos w:val="beneathText"/>
      </w:footnotePr>
      <w:pgSz w:w="11906" w:h="16838"/>
      <w:pgMar w:top="709" w:right="1134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572D5" w14:textId="77777777" w:rsidR="006D6466" w:rsidRDefault="006D6466" w:rsidP="00703C68">
      <w:pPr>
        <w:spacing w:line="240" w:lineRule="auto"/>
      </w:pPr>
      <w:r>
        <w:separator/>
      </w:r>
    </w:p>
  </w:endnote>
  <w:endnote w:type="continuationSeparator" w:id="0">
    <w:p w14:paraId="16433836" w14:textId="77777777" w:rsidR="006D6466" w:rsidRDefault="006D6466" w:rsidP="00703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67E3" w14:textId="77777777" w:rsidR="006D6466" w:rsidRDefault="006D6466" w:rsidP="00703C68">
      <w:pPr>
        <w:spacing w:line="240" w:lineRule="auto"/>
      </w:pPr>
      <w:r>
        <w:separator/>
      </w:r>
    </w:p>
  </w:footnote>
  <w:footnote w:type="continuationSeparator" w:id="0">
    <w:p w14:paraId="6E1C54FD" w14:textId="77777777" w:rsidR="006D6466" w:rsidRDefault="006D6466" w:rsidP="00703C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9C9F" w14:textId="6FE3C609" w:rsidR="007F3EE1" w:rsidRDefault="007F3EE1">
    <w:pPr>
      <w:pStyle w:val="Intestazione"/>
    </w:pPr>
    <w:r>
      <w:rPr>
        <w:noProof/>
        <w:lang w:eastAsia="it-IT"/>
      </w:rPr>
      <w:drawing>
        <wp:inline distT="0" distB="0" distL="0" distR="0" wp14:anchorId="10314B12" wp14:editId="53AD8EA8">
          <wp:extent cx="2074984" cy="294249"/>
          <wp:effectExtent l="0" t="0" r="1905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HIO_ANAC_SFUMATO_NOREPUB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414" cy="308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F5E"/>
    <w:multiLevelType w:val="hybridMultilevel"/>
    <w:tmpl w:val="7E0E70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4737"/>
    <w:multiLevelType w:val="hybridMultilevel"/>
    <w:tmpl w:val="8980973C"/>
    <w:lvl w:ilvl="0" w:tplc="661843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4F4D"/>
    <w:multiLevelType w:val="hybridMultilevel"/>
    <w:tmpl w:val="3C38A9FA"/>
    <w:lvl w:ilvl="0" w:tplc="54886EFC">
      <w:numFmt w:val="bullet"/>
      <w:lvlText w:val="-"/>
      <w:lvlJc w:val="left"/>
      <w:pPr>
        <w:ind w:left="405" w:hanging="360"/>
      </w:pPr>
      <w:rPr>
        <w:rFonts w:ascii="Titillium" w:eastAsiaTheme="minorHAnsi" w:hAnsi="Titillium" w:cs="MyriadPro-Regular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1174C41"/>
    <w:multiLevelType w:val="hybridMultilevel"/>
    <w:tmpl w:val="4DFAF310"/>
    <w:lvl w:ilvl="0" w:tplc="B1BCFF2E">
      <w:start w:val="4"/>
      <w:numFmt w:val="bullet"/>
      <w:lvlText w:val="-"/>
      <w:lvlJc w:val="left"/>
      <w:pPr>
        <w:ind w:left="720" w:hanging="360"/>
      </w:pPr>
      <w:rPr>
        <w:rFonts w:ascii="Titillium" w:eastAsiaTheme="minorHAnsi" w:hAnsi="Titillium" w:cs="Myriad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858A8"/>
    <w:multiLevelType w:val="hybridMultilevel"/>
    <w:tmpl w:val="4FCA6720"/>
    <w:lvl w:ilvl="0" w:tplc="05922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68"/>
    <w:rsid w:val="00003743"/>
    <w:rsid w:val="00012055"/>
    <w:rsid w:val="00034D2A"/>
    <w:rsid w:val="00071A61"/>
    <w:rsid w:val="00086C8F"/>
    <w:rsid w:val="00094D7E"/>
    <w:rsid w:val="000D7D31"/>
    <w:rsid w:val="00185330"/>
    <w:rsid w:val="001B38CE"/>
    <w:rsid w:val="001D2ACF"/>
    <w:rsid w:val="00213660"/>
    <w:rsid w:val="00226721"/>
    <w:rsid w:val="00235E20"/>
    <w:rsid w:val="0024494C"/>
    <w:rsid w:val="00276C10"/>
    <w:rsid w:val="002859FD"/>
    <w:rsid w:val="00291992"/>
    <w:rsid w:val="002A4878"/>
    <w:rsid w:val="002C7B44"/>
    <w:rsid w:val="002F3612"/>
    <w:rsid w:val="0035150C"/>
    <w:rsid w:val="00383926"/>
    <w:rsid w:val="0038605E"/>
    <w:rsid w:val="0039165B"/>
    <w:rsid w:val="00395CC9"/>
    <w:rsid w:val="003A442C"/>
    <w:rsid w:val="003C5AA9"/>
    <w:rsid w:val="003E7067"/>
    <w:rsid w:val="003F4E11"/>
    <w:rsid w:val="00401B45"/>
    <w:rsid w:val="004238B6"/>
    <w:rsid w:val="00430171"/>
    <w:rsid w:val="00452C8B"/>
    <w:rsid w:val="00464392"/>
    <w:rsid w:val="004652A1"/>
    <w:rsid w:val="004A1B03"/>
    <w:rsid w:val="004A4F20"/>
    <w:rsid w:val="004B2FFC"/>
    <w:rsid w:val="004D4A79"/>
    <w:rsid w:val="004E0825"/>
    <w:rsid w:val="00503594"/>
    <w:rsid w:val="005361B1"/>
    <w:rsid w:val="005B5DD6"/>
    <w:rsid w:val="005C2FEF"/>
    <w:rsid w:val="00612922"/>
    <w:rsid w:val="0061343B"/>
    <w:rsid w:val="00656DB8"/>
    <w:rsid w:val="00656F6D"/>
    <w:rsid w:val="006662DA"/>
    <w:rsid w:val="00694FF7"/>
    <w:rsid w:val="00695D6C"/>
    <w:rsid w:val="00696666"/>
    <w:rsid w:val="006B4C9A"/>
    <w:rsid w:val="006D4AC9"/>
    <w:rsid w:val="006D6466"/>
    <w:rsid w:val="006F102A"/>
    <w:rsid w:val="00703C68"/>
    <w:rsid w:val="00704A28"/>
    <w:rsid w:val="007203CE"/>
    <w:rsid w:val="007249A7"/>
    <w:rsid w:val="00731EB6"/>
    <w:rsid w:val="007630D3"/>
    <w:rsid w:val="007750D1"/>
    <w:rsid w:val="00785FF6"/>
    <w:rsid w:val="007A322D"/>
    <w:rsid w:val="007A41BB"/>
    <w:rsid w:val="007B2780"/>
    <w:rsid w:val="007C25C4"/>
    <w:rsid w:val="007D5BEF"/>
    <w:rsid w:val="007D7270"/>
    <w:rsid w:val="007F3EE1"/>
    <w:rsid w:val="0080309D"/>
    <w:rsid w:val="00815289"/>
    <w:rsid w:val="008338FF"/>
    <w:rsid w:val="008467F9"/>
    <w:rsid w:val="00883594"/>
    <w:rsid w:val="00891355"/>
    <w:rsid w:val="008B2573"/>
    <w:rsid w:val="008E148E"/>
    <w:rsid w:val="008E503E"/>
    <w:rsid w:val="0092174D"/>
    <w:rsid w:val="00941D1D"/>
    <w:rsid w:val="009428E3"/>
    <w:rsid w:val="00952F7A"/>
    <w:rsid w:val="00977845"/>
    <w:rsid w:val="00980DF2"/>
    <w:rsid w:val="009D1BD4"/>
    <w:rsid w:val="009D1E37"/>
    <w:rsid w:val="009E3A9B"/>
    <w:rsid w:val="00A1409F"/>
    <w:rsid w:val="00A26827"/>
    <w:rsid w:val="00A273E2"/>
    <w:rsid w:val="00A340B0"/>
    <w:rsid w:val="00A366A9"/>
    <w:rsid w:val="00A43EF6"/>
    <w:rsid w:val="00A61723"/>
    <w:rsid w:val="00A63B16"/>
    <w:rsid w:val="00A74059"/>
    <w:rsid w:val="00B04CB3"/>
    <w:rsid w:val="00B06E73"/>
    <w:rsid w:val="00B1783E"/>
    <w:rsid w:val="00B231B1"/>
    <w:rsid w:val="00B31F1B"/>
    <w:rsid w:val="00B407C1"/>
    <w:rsid w:val="00B76B86"/>
    <w:rsid w:val="00BB7D1E"/>
    <w:rsid w:val="00BC01DB"/>
    <w:rsid w:val="00BC3DE8"/>
    <w:rsid w:val="00BD006F"/>
    <w:rsid w:val="00BF7FE7"/>
    <w:rsid w:val="00C110F6"/>
    <w:rsid w:val="00C167AE"/>
    <w:rsid w:val="00CB0561"/>
    <w:rsid w:val="00CE7F2D"/>
    <w:rsid w:val="00CF6E39"/>
    <w:rsid w:val="00D322D7"/>
    <w:rsid w:val="00D459C3"/>
    <w:rsid w:val="00D50BA0"/>
    <w:rsid w:val="00DB4372"/>
    <w:rsid w:val="00E11383"/>
    <w:rsid w:val="00E5224C"/>
    <w:rsid w:val="00E87161"/>
    <w:rsid w:val="00EA18E8"/>
    <w:rsid w:val="00EC73F2"/>
    <w:rsid w:val="00ED7468"/>
    <w:rsid w:val="00F066AD"/>
    <w:rsid w:val="00F23495"/>
    <w:rsid w:val="00F44928"/>
    <w:rsid w:val="00F44958"/>
    <w:rsid w:val="00F61E5C"/>
    <w:rsid w:val="00F848E1"/>
    <w:rsid w:val="00FA1C09"/>
    <w:rsid w:val="00FB5C90"/>
    <w:rsid w:val="00FB6506"/>
    <w:rsid w:val="00FC1463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85A49"/>
  <w15:chartTrackingRefBased/>
  <w15:docId w15:val="{D4554E72-7B42-4052-A764-DB5DC77F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2C8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76" w:lineRule="auto"/>
      <w:jc w:val="both"/>
    </w:pPr>
    <w:rPr>
      <w:rFonts w:ascii="Titillium" w:hAnsi="Titillium" w:cs="Titillium Web"/>
      <w:sz w:val="18"/>
      <w:szCs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4958"/>
    <w:pPr>
      <w:keepNext/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autoSpaceDE w:val="0"/>
      <w:autoSpaceDN w:val="0"/>
      <w:adjustRightInd w:val="0"/>
      <w:spacing w:after="120" w:line="240" w:lineRule="auto"/>
      <w:jc w:val="left"/>
      <w:outlineLvl w:val="0"/>
    </w:pPr>
    <w:rPr>
      <w:rFonts w:cs="MyriadPro-Regular"/>
      <w:b/>
      <w:sz w:val="26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03C68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03C68"/>
    <w:rPr>
      <w:rFonts w:ascii="Titillium" w:hAnsi="Titillium" w:cs="Titillium Web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03C6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3C68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3C68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3C6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C01D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4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A442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44958"/>
    <w:rPr>
      <w:rFonts w:ascii="Titillium" w:hAnsi="Titillium" w:cs="MyriadPro-Regular"/>
      <w:b/>
      <w:sz w:val="26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980DF2"/>
    <w:pPr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80DF2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7F9"/>
    <w:pPr>
      <w:spacing w:line="240" w:lineRule="auto"/>
    </w:pPr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7F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F3EE1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EE1"/>
    <w:rPr>
      <w:rFonts w:ascii="Titillium" w:hAnsi="Titillium" w:cs="Titillium Web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7F3EE1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EE1"/>
    <w:rPr>
      <w:rFonts w:ascii="Titillium" w:hAnsi="Titillium" w:cs="Titillium We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anticorruzion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F21A817020D468D1DA3C18C83A1BE" ma:contentTypeVersion="15" ma:contentTypeDescription="Creare un nuovo documento." ma:contentTypeScope="" ma:versionID="1a4fce8e1d87e95de1535b22bd5ef797">
  <xsd:schema xmlns:xsd="http://www.w3.org/2001/XMLSchema" xmlns:xs="http://www.w3.org/2001/XMLSchema" xmlns:p="http://schemas.microsoft.com/office/2006/metadata/properties" xmlns:ns3="193fa64e-86f2-43c1-a4e7-9883642cd89e" xmlns:ns4="8e6d37ef-bfab-4ea1-8ac3-cbcade7eade0" targetNamespace="http://schemas.microsoft.com/office/2006/metadata/properties" ma:root="true" ma:fieldsID="39584796d934c59e45fc7659bd4dbaaf" ns3:_="" ns4:_="">
    <xsd:import namespace="193fa64e-86f2-43c1-a4e7-9883642cd89e"/>
    <xsd:import namespace="8e6d37ef-bfab-4ea1-8ac3-cbcade7ead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fa64e-86f2-43c1-a4e7-9883642cd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37ef-bfab-4ea1-8ac3-cbcade7ea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3fa64e-86f2-43c1-a4e7-9883642cd8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D04F2-066A-4402-9C1D-5676F569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fa64e-86f2-43c1-a4e7-9883642cd89e"/>
    <ds:schemaRef ds:uri="8e6d37ef-bfab-4ea1-8ac3-cbcade7ea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D30FA-D7E7-4109-AA58-C180CA1E9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3608C-9857-45C9-B67C-CDE4D86496D6}">
  <ds:schemaRefs>
    <ds:schemaRef ds:uri="http://purl.org/dc/elements/1.1/"/>
    <ds:schemaRef ds:uri="http://schemas.microsoft.com/office/2006/metadata/properties"/>
    <ds:schemaRef ds:uri="http://purl.org/dc/dcmitype/"/>
    <ds:schemaRef ds:uri="8e6d37ef-bfab-4ea1-8ac3-cbcade7eade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93fa64e-86f2-43c1-a4e7-9883642cd89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F067485-8B7A-43C5-8FB9-6747468F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Autorità Nazionale Anticorruzione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 Donatella</dc:creator>
  <cp:keywords/>
  <dc:description/>
  <cp:lastModifiedBy>Pozzaglia Roberto</cp:lastModifiedBy>
  <cp:revision>4</cp:revision>
  <cp:lastPrinted>2021-11-03T17:38:00Z</cp:lastPrinted>
  <dcterms:created xsi:type="dcterms:W3CDTF">2023-07-07T09:55:00Z</dcterms:created>
  <dcterms:modified xsi:type="dcterms:W3CDTF">2023-07-11T06:30:00Z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0x0101001A5F21A817020D468D1DA3C18C83A1BE</vt:lpwstr>
  </property>
</Properties>
</file>