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94664" w14:textId="75D8AB82" w:rsidR="00934EE7" w:rsidRPr="00A720C8" w:rsidRDefault="00A00C17" w:rsidP="00A00C17">
      <w:pPr>
        <w:pStyle w:val="Titolo1"/>
        <w:numPr>
          <w:ilvl w:val="0"/>
          <w:numId w:val="0"/>
        </w:numPr>
        <w:rPr>
          <w:sz w:val="24"/>
          <w:szCs w:val="24"/>
        </w:rPr>
      </w:pPr>
      <w:r w:rsidRPr="00A720C8">
        <w:rPr>
          <w:sz w:val="24"/>
          <w:szCs w:val="24"/>
        </w:rPr>
        <w:t>Obblighi di pubblicazione concernenti l'organizzazione delle pubbliche amministrazioni</w:t>
      </w:r>
      <w:r w:rsidR="00835549" w:rsidRPr="00A720C8">
        <w:rPr>
          <w:sz w:val="24"/>
          <w:szCs w:val="24"/>
        </w:rPr>
        <w:t xml:space="preserve"> (art. 13)</w:t>
      </w:r>
    </w:p>
    <w:p w14:paraId="5A8BB43A" w14:textId="77777777" w:rsidR="00A00C17" w:rsidRPr="00A720C8" w:rsidRDefault="00A00C17" w:rsidP="00A00C17"/>
    <w:p w14:paraId="0810A8B9" w14:textId="29FDA702" w:rsidR="00426762" w:rsidRPr="00A720C8" w:rsidRDefault="006125FA" w:rsidP="00381E40">
      <w:pPr>
        <w:pStyle w:val="Titolo2"/>
        <w:numPr>
          <w:ilvl w:val="0"/>
          <w:numId w:val="0"/>
        </w:numPr>
        <w:ind w:left="576" w:hanging="576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>
        <w:rPr>
          <w:rStyle w:val="Riferimentodelicato"/>
          <w:smallCaps w:val="0"/>
          <w:color w:val="2F5496" w:themeColor="accent1" w:themeShade="BF"/>
          <w:sz w:val="24"/>
          <w:szCs w:val="24"/>
        </w:rPr>
        <w:t>La norma</w:t>
      </w:r>
      <w:bookmarkStart w:id="0" w:name="_GoBack"/>
      <w:bookmarkEnd w:id="0"/>
    </w:p>
    <w:p w14:paraId="5C144333" w14:textId="77777777" w:rsidR="00E41EEF" w:rsidRPr="00A720C8" w:rsidRDefault="00E41EEF" w:rsidP="00835549">
      <w:pPr>
        <w:pStyle w:val="NormaleWeb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A720C8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1. Le pubbliche amministrazioni pubblicano e aggiornano le informazioni e i dati concernenti la propria organizzazione, corredati dai documenti anche normativi di riferimento. Sono pubblicati, tra gli altri, i dati relativi:</w:t>
      </w:r>
    </w:p>
    <w:p w14:paraId="62B0443A" w14:textId="36DD0B5E" w:rsidR="00150592" w:rsidRPr="00A720C8" w:rsidRDefault="00E41EEF" w:rsidP="00835549">
      <w:pPr>
        <w:pStyle w:val="NormaleWeb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A720C8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a) agli organi di indirizzo politico e di amministrazione e gestione, con l'indicazione delle rispettive competenze;</w:t>
      </w:r>
      <w:r w:rsidRPr="00A720C8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b) all'articolazione degli uffici, le competenze di ciascun ufficio, anche di livello dirigenziale non generale, i nomi dei dirigenti responsabili dei singoli uffici;</w:t>
      </w:r>
      <w:r w:rsidRPr="00A720C8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(lettera così modificata dall'</w:t>
      </w:r>
      <w:hyperlink r:id="rId11" w:anchor="12" w:history="1">
        <w:r w:rsidRPr="00A720C8">
          <w:rPr>
            <w:rFonts w:ascii="Titillium" w:eastAsiaTheme="minorHAnsi" w:hAnsi="Titillium" w:cstheme="minorBidi"/>
            <w:i/>
            <w:iCs/>
            <w:sz w:val="20"/>
            <w:szCs w:val="20"/>
            <w:lang w:eastAsia="en-US"/>
          </w:rPr>
          <w:t>art. 12 del d.lgs. n. 97 del 2016</w:t>
        </w:r>
      </w:hyperlink>
      <w:r w:rsidRPr="00A720C8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)</w:t>
      </w:r>
      <w:r w:rsidRPr="00A720C8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c) all'illustrazione in forma semplificata, ai fini della piena accessibilità e comprensibilità dei dati, dell'organizzazione dell'amministrazione, mediante l'organigramma o analoghe rappresentazioni grafiche;</w:t>
      </w:r>
      <w:r w:rsidRPr="00A720C8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d) all'elenco dei numeri di telefono nonché delle caselle di posta elettronica istituzionali e delle caselle di posta elettronica certificata dedicate, cui il cittadino possa rivolgersi per qualsiasi richiesta inerente i compiti istituzionali.</w:t>
      </w:r>
    </w:p>
    <w:p w14:paraId="00AFB2F3" w14:textId="77777777" w:rsidR="00CA3CAF" w:rsidRPr="00A720C8" w:rsidRDefault="00CA3CAF">
      <w:pPr>
        <w:rPr>
          <w:rStyle w:val="Riferimentodelicato"/>
          <w:rFonts w:asciiTheme="majorHAnsi" w:eastAsiaTheme="majorEastAsia" w:hAnsiTheme="majorHAnsi" w:cstheme="majorBidi"/>
          <w:smallCaps w:val="0"/>
          <w:color w:val="2F5496" w:themeColor="accent1" w:themeShade="BF"/>
          <w:sz w:val="24"/>
          <w:szCs w:val="24"/>
        </w:rPr>
      </w:pPr>
      <w:r w:rsidRPr="00A720C8">
        <w:rPr>
          <w:rStyle w:val="Riferimentodelicato"/>
          <w:smallCaps w:val="0"/>
          <w:color w:val="2F5496" w:themeColor="accent1" w:themeShade="BF"/>
          <w:sz w:val="24"/>
          <w:szCs w:val="24"/>
        </w:rPr>
        <w:br w:type="page"/>
      </w:r>
    </w:p>
    <w:p w14:paraId="4AD159BA" w14:textId="13DF82F5" w:rsidR="003E03EE" w:rsidRPr="00A720C8" w:rsidRDefault="003E03EE" w:rsidP="00381E40">
      <w:pPr>
        <w:pStyle w:val="Titolo2"/>
        <w:numPr>
          <w:ilvl w:val="0"/>
          <w:numId w:val="0"/>
        </w:numPr>
        <w:ind w:left="576" w:hanging="576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 w:rsidRPr="00A720C8">
        <w:rPr>
          <w:rStyle w:val="Riferimentodelicato"/>
          <w:smallCaps w:val="0"/>
          <w:color w:val="2F5496" w:themeColor="accent1" w:themeShade="BF"/>
          <w:sz w:val="24"/>
          <w:szCs w:val="24"/>
        </w:rPr>
        <w:lastRenderedPageBreak/>
        <w:t>Schemi di pubblicazione</w:t>
      </w:r>
    </w:p>
    <w:p w14:paraId="7C4AE1AC" w14:textId="5EAE47C7" w:rsidR="00E5494E" w:rsidRPr="00A720C8" w:rsidRDefault="00CA3CAF" w:rsidP="00CA3CAF">
      <w:pPr>
        <w:pStyle w:val="NormaleWeb"/>
        <w:jc w:val="both"/>
        <w:rPr>
          <w:rFonts w:ascii="Titillium" w:eastAsiaTheme="minorHAnsi" w:hAnsi="Titillium" w:cstheme="minorBidi"/>
          <w:sz w:val="20"/>
          <w:szCs w:val="20"/>
          <w:lang w:eastAsia="en-US"/>
        </w:rPr>
      </w:pPr>
      <w:r w:rsidRPr="00A720C8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Gli schemi potranno essere usati come modelli per l'organizzazione, la codificazione e la rappresentazione dei documenti, delle informazioni e dei dati oggetto di pubblicazione obbligatoria ai sensi dell’art. </w:t>
      </w:r>
      <w:r w:rsidR="000364E4" w:rsidRPr="00A720C8">
        <w:rPr>
          <w:rFonts w:ascii="Titillium" w:eastAsiaTheme="minorHAnsi" w:hAnsi="Titillium" w:cstheme="minorBidi"/>
          <w:sz w:val="20"/>
          <w:szCs w:val="20"/>
          <w:lang w:eastAsia="en-US"/>
        </w:rPr>
        <w:t>13</w:t>
      </w:r>
      <w:r w:rsidRPr="00A720C8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 sia nella Piattaforma Unica della Trasparenza nella sezione Amministrazione trasparente dei siti istituzionali delle amministrazioni/enti</w:t>
      </w:r>
      <w:r w:rsidR="00E5494E" w:rsidRPr="00A720C8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, sotto-sezione di </w:t>
      </w:r>
      <w:r w:rsidR="0040254A" w:rsidRPr="00A720C8">
        <w:rPr>
          <w:rFonts w:ascii="Titillium" w:eastAsiaTheme="minorHAnsi" w:hAnsi="Titillium" w:cstheme="minorBidi"/>
          <w:sz w:val="20"/>
          <w:szCs w:val="20"/>
          <w:lang w:eastAsia="en-US"/>
        </w:rPr>
        <w:t>primo</w:t>
      </w:r>
      <w:r w:rsidR="00E5494E" w:rsidRPr="00A720C8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 livello “</w:t>
      </w:r>
      <w:r w:rsidR="00B702ED" w:rsidRPr="00A720C8">
        <w:rPr>
          <w:rFonts w:ascii="Titillium" w:eastAsiaTheme="minorHAnsi" w:hAnsi="Titillium" w:cstheme="minorBidi"/>
          <w:sz w:val="20"/>
          <w:szCs w:val="20"/>
          <w:lang w:eastAsia="en-US"/>
        </w:rPr>
        <w:t>Organizzazione</w:t>
      </w:r>
      <w:r w:rsidR="005A2196" w:rsidRPr="00A720C8">
        <w:rPr>
          <w:rFonts w:ascii="Titillium" w:eastAsiaTheme="minorHAnsi" w:hAnsi="Titillium" w:cstheme="minorBidi"/>
          <w:sz w:val="20"/>
          <w:szCs w:val="20"/>
          <w:lang w:eastAsia="en-US"/>
        </w:rPr>
        <w:t>”</w:t>
      </w:r>
      <w:r w:rsidR="004441BA" w:rsidRPr="00A720C8">
        <w:rPr>
          <w:rFonts w:asciiTheme="majorHAnsi" w:eastAsiaTheme="minorHAnsi" w:hAnsiTheme="majorHAnsi" w:cstheme="minorBidi"/>
          <w:sz w:val="20"/>
          <w:szCs w:val="20"/>
          <w:lang w:eastAsia="en-US"/>
        </w:rPr>
        <w:t>.</w:t>
      </w:r>
    </w:p>
    <w:p w14:paraId="14CF34BB" w14:textId="4F8EA6BD" w:rsidR="00E7362E" w:rsidRPr="00A720C8" w:rsidRDefault="00932A24" w:rsidP="003E03EE">
      <w:pPr>
        <w:pStyle w:val="NormaleWeb"/>
        <w:jc w:val="both"/>
        <w:rPr>
          <w:rFonts w:asciiTheme="majorHAnsi" w:eastAsiaTheme="minorHAnsi" w:hAnsiTheme="majorHAnsi" w:cstheme="minorBidi"/>
          <w:sz w:val="20"/>
          <w:szCs w:val="20"/>
          <w:lang w:eastAsia="en-US"/>
        </w:rPr>
      </w:pPr>
      <w:r w:rsidRPr="00A720C8">
        <w:rPr>
          <w:rFonts w:asciiTheme="majorHAnsi" w:eastAsiaTheme="minorHAnsi" w:hAnsiTheme="majorHAnsi" w:cstheme="minorBidi"/>
          <w:sz w:val="20"/>
          <w:szCs w:val="20"/>
          <w:lang w:eastAsia="en-US"/>
        </w:rPr>
        <w:t xml:space="preserve">Il contenuto </w:t>
      </w:r>
      <w:r w:rsidR="003922B2" w:rsidRPr="00A720C8">
        <w:rPr>
          <w:rFonts w:asciiTheme="majorHAnsi" w:eastAsiaTheme="minorHAnsi" w:hAnsiTheme="majorHAnsi" w:cstheme="minorBidi"/>
          <w:sz w:val="20"/>
          <w:szCs w:val="20"/>
          <w:lang w:eastAsia="en-US"/>
        </w:rPr>
        <w:t>dello schema si differenzia in base al soggetto interessato:</w:t>
      </w:r>
    </w:p>
    <w:p w14:paraId="04AF4BD4" w14:textId="67C8CBBA" w:rsidR="003922B2" w:rsidRPr="00A720C8" w:rsidRDefault="003922B2" w:rsidP="003922B2">
      <w:pPr>
        <w:pStyle w:val="Paragrafoelenco"/>
        <w:numPr>
          <w:ilvl w:val="0"/>
          <w:numId w:val="33"/>
        </w:numPr>
      </w:pPr>
      <w:r w:rsidRPr="00A720C8">
        <w:t>Pubbliche amministrazioni</w:t>
      </w:r>
      <w:r w:rsidR="00CD2E2E" w:rsidRPr="00A720C8">
        <w:t xml:space="preserve"> – Rif. </w:t>
      </w:r>
      <w:r w:rsidR="00CD2E2E" w:rsidRPr="00A720C8">
        <w:rPr>
          <w:color w:val="2F5496" w:themeColor="accent1" w:themeShade="BF"/>
          <w:sz w:val="18"/>
          <w:szCs w:val="18"/>
          <w:u w:val="double"/>
        </w:rPr>
        <w:fldChar w:fldCharType="begin"/>
      </w:r>
      <w:r w:rsidR="00CD2E2E" w:rsidRPr="00A720C8">
        <w:rPr>
          <w:color w:val="2F5496" w:themeColor="accent1" w:themeShade="BF"/>
          <w:sz w:val="18"/>
          <w:szCs w:val="18"/>
          <w:u w:val="double"/>
        </w:rPr>
        <w:instrText xml:space="preserve"> REF _Ref134538450 \h  \* MERGEFORMAT </w:instrText>
      </w:r>
      <w:r w:rsidR="00CD2E2E" w:rsidRPr="00A720C8">
        <w:rPr>
          <w:color w:val="2F5496" w:themeColor="accent1" w:themeShade="BF"/>
          <w:sz w:val="18"/>
          <w:szCs w:val="18"/>
          <w:u w:val="double"/>
        </w:rPr>
      </w:r>
      <w:r w:rsidR="00CD2E2E" w:rsidRPr="00A720C8">
        <w:rPr>
          <w:color w:val="2F5496" w:themeColor="accent1" w:themeShade="BF"/>
          <w:sz w:val="18"/>
          <w:szCs w:val="18"/>
          <w:u w:val="double"/>
        </w:rPr>
        <w:fldChar w:fldCharType="separate"/>
      </w:r>
      <w:r w:rsidR="005C6AB3" w:rsidRPr="005C6AB3">
        <w:rPr>
          <w:color w:val="2F5496" w:themeColor="accent1" w:themeShade="BF"/>
          <w:u w:val="double"/>
        </w:rPr>
        <w:t>Pubbliche amministrazioni</w:t>
      </w:r>
      <w:r w:rsidR="00CD2E2E" w:rsidRPr="00A720C8">
        <w:rPr>
          <w:color w:val="2F5496" w:themeColor="accent1" w:themeShade="BF"/>
          <w:sz w:val="18"/>
          <w:szCs w:val="18"/>
          <w:u w:val="double"/>
        </w:rPr>
        <w:fldChar w:fldCharType="end"/>
      </w:r>
    </w:p>
    <w:p w14:paraId="17D5B9FB" w14:textId="268D8A43" w:rsidR="008C6A61" w:rsidRPr="00A720C8" w:rsidRDefault="008C6A61" w:rsidP="003922B2">
      <w:pPr>
        <w:pStyle w:val="Paragrafoelenco"/>
        <w:numPr>
          <w:ilvl w:val="0"/>
          <w:numId w:val="33"/>
        </w:numPr>
      </w:pPr>
      <w:r w:rsidRPr="00A720C8">
        <w:t xml:space="preserve">Ordini e collegi professionali nazionali </w:t>
      </w:r>
      <w:r w:rsidR="000B39B6" w:rsidRPr="00A720C8">
        <w:t xml:space="preserve">e territoriali </w:t>
      </w:r>
      <w:r w:rsidRPr="00A720C8">
        <w:t>(Cfr. delibera ANAC n. 777 del 24 novembre 2021)</w:t>
      </w:r>
      <w:r w:rsidR="00825603" w:rsidRPr="00A720C8">
        <w:t xml:space="preserve"> – Rif. </w:t>
      </w:r>
      <w:r w:rsidR="00BD2F1D" w:rsidRPr="00A720C8">
        <w:rPr>
          <w:color w:val="2F5496" w:themeColor="accent1" w:themeShade="BF"/>
          <w:u w:val="double"/>
        </w:rPr>
        <w:fldChar w:fldCharType="begin"/>
      </w:r>
      <w:r w:rsidR="00BD2F1D" w:rsidRPr="00A720C8">
        <w:rPr>
          <w:color w:val="2F5496" w:themeColor="accent1" w:themeShade="BF"/>
          <w:u w:val="double"/>
        </w:rPr>
        <w:instrText xml:space="preserve"> REF _Ref134548743 \h  \* MERGEFORMAT </w:instrText>
      </w:r>
      <w:r w:rsidR="00BD2F1D" w:rsidRPr="00A720C8">
        <w:rPr>
          <w:color w:val="2F5496" w:themeColor="accent1" w:themeShade="BF"/>
          <w:u w:val="double"/>
        </w:rPr>
      </w:r>
      <w:r w:rsidR="00BD2F1D" w:rsidRPr="00A720C8">
        <w:rPr>
          <w:color w:val="2F5496" w:themeColor="accent1" w:themeShade="BF"/>
          <w:u w:val="double"/>
        </w:rPr>
        <w:fldChar w:fldCharType="separate"/>
      </w:r>
      <w:r w:rsidR="005C6AB3" w:rsidRPr="005C6AB3">
        <w:rPr>
          <w:color w:val="2F5496" w:themeColor="accent1" w:themeShade="BF"/>
          <w:u w:val="double"/>
        </w:rPr>
        <w:t>Ordini e collegi professionali nazionali e territoriali</w:t>
      </w:r>
      <w:r w:rsidR="00BD2F1D" w:rsidRPr="00A720C8">
        <w:rPr>
          <w:color w:val="2F5496" w:themeColor="accent1" w:themeShade="BF"/>
          <w:u w:val="double"/>
        </w:rPr>
        <w:fldChar w:fldCharType="end"/>
      </w:r>
    </w:p>
    <w:p w14:paraId="7480838C" w14:textId="70071019" w:rsidR="00177A7B" w:rsidRPr="00A720C8" w:rsidRDefault="00B76F20" w:rsidP="00177A7B">
      <w:pPr>
        <w:pStyle w:val="Paragrafoelenco"/>
        <w:numPr>
          <w:ilvl w:val="0"/>
          <w:numId w:val="33"/>
        </w:numPr>
      </w:pPr>
      <w:r w:rsidRPr="00A720C8">
        <w:t>Società in controllo pubblico, Enti di diritto privato in controllo pubblico, Enti pubblici economici (Cfr. Allegato 1 delibera ANAC n. 1134/2017)</w:t>
      </w:r>
      <w:bookmarkStart w:id="1" w:name="_Ammontare_complessivo"/>
      <w:bookmarkEnd w:id="1"/>
      <w:r w:rsidR="00825603" w:rsidRPr="00A720C8">
        <w:t xml:space="preserve"> – Rif. </w:t>
      </w:r>
      <w:r w:rsidR="00825603" w:rsidRPr="00A720C8">
        <w:rPr>
          <w:color w:val="2F5496" w:themeColor="accent1" w:themeShade="BF"/>
          <w:u w:val="double"/>
        </w:rPr>
        <w:fldChar w:fldCharType="begin"/>
      </w:r>
      <w:r w:rsidR="00825603" w:rsidRPr="00A720C8">
        <w:rPr>
          <w:color w:val="2F5496" w:themeColor="accent1" w:themeShade="BF"/>
          <w:u w:val="double"/>
        </w:rPr>
        <w:instrText xml:space="preserve"> REF _Ref134543327 \h  \* MERGEFORMAT </w:instrText>
      </w:r>
      <w:r w:rsidR="00825603" w:rsidRPr="00A720C8">
        <w:rPr>
          <w:color w:val="2F5496" w:themeColor="accent1" w:themeShade="BF"/>
          <w:u w:val="double"/>
        </w:rPr>
      </w:r>
      <w:r w:rsidR="00825603" w:rsidRPr="00A720C8">
        <w:rPr>
          <w:color w:val="2F5496" w:themeColor="accent1" w:themeShade="BF"/>
          <w:u w:val="double"/>
        </w:rPr>
        <w:fldChar w:fldCharType="separate"/>
      </w:r>
      <w:r w:rsidR="005C6AB3" w:rsidRPr="005C6AB3">
        <w:rPr>
          <w:color w:val="2F5496" w:themeColor="accent1" w:themeShade="BF"/>
          <w:u w:val="double"/>
        </w:rPr>
        <w:t>Società in controllo pubblico, Enti di diritto privato in controllo pubblico, Enti pubblici economici</w:t>
      </w:r>
      <w:r w:rsidR="00825603" w:rsidRPr="00A720C8">
        <w:rPr>
          <w:color w:val="2F5496" w:themeColor="accent1" w:themeShade="BF"/>
          <w:u w:val="double"/>
        </w:rPr>
        <w:fldChar w:fldCharType="end"/>
      </w:r>
    </w:p>
    <w:p w14:paraId="1FFD50C2" w14:textId="77777777" w:rsidR="00177A7B" w:rsidRPr="00A720C8" w:rsidRDefault="00177A7B" w:rsidP="00991E5F">
      <w:pPr>
        <w:pBdr>
          <w:bottom w:val="single" w:sz="6" w:space="1" w:color="auto"/>
        </w:pBdr>
      </w:pPr>
    </w:p>
    <w:p w14:paraId="7EA3D2BF" w14:textId="648043FC" w:rsidR="00B74D42" w:rsidRPr="00A720C8" w:rsidRDefault="009C5B9C" w:rsidP="00B74D42">
      <w:pPr>
        <w:pStyle w:val="Titolo3"/>
        <w:numPr>
          <w:ilvl w:val="0"/>
          <w:numId w:val="0"/>
        </w:numPr>
        <w:ind w:left="720" w:hanging="720"/>
      </w:pPr>
      <w:bookmarkStart w:id="2" w:name="_Dichiarazioni_patrimoniali"/>
      <w:bookmarkStart w:id="3" w:name="_Criteri_di_assegnazione"/>
      <w:bookmarkStart w:id="4" w:name="_Ref134538450"/>
      <w:bookmarkEnd w:id="2"/>
      <w:bookmarkEnd w:id="3"/>
      <w:r w:rsidRPr="00A720C8">
        <w:t>Pubbliche amministrazioni</w:t>
      </w:r>
      <w:bookmarkEnd w:id="4"/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964"/>
        <w:gridCol w:w="2268"/>
        <w:gridCol w:w="3402"/>
      </w:tblGrid>
      <w:tr w:rsidR="00ED2DE9" w:rsidRPr="00A720C8" w14:paraId="1663AE50" w14:textId="77777777" w:rsidTr="00CE0928">
        <w:tc>
          <w:tcPr>
            <w:tcW w:w="3964" w:type="dxa"/>
            <w:shd w:val="clear" w:color="auto" w:fill="1F3864" w:themeFill="accent1" w:themeFillShade="80"/>
          </w:tcPr>
          <w:p w14:paraId="3C79A921" w14:textId="77777777" w:rsidR="00ED2DE9" w:rsidRPr="00A720C8" w:rsidRDefault="00ED2DE9" w:rsidP="00CE0928">
            <w:pPr>
              <w:jc w:val="center"/>
              <w:rPr>
                <w:sz w:val="18"/>
                <w:szCs w:val="18"/>
              </w:rPr>
            </w:pPr>
            <w:r w:rsidRPr="00A720C8">
              <w:rPr>
                <w:sz w:val="18"/>
                <w:szCs w:val="18"/>
              </w:rPr>
              <w:t>SEZIONE</w:t>
            </w:r>
          </w:p>
        </w:tc>
        <w:tc>
          <w:tcPr>
            <w:tcW w:w="2268" w:type="dxa"/>
            <w:shd w:val="clear" w:color="auto" w:fill="1F3864" w:themeFill="accent1" w:themeFillShade="80"/>
          </w:tcPr>
          <w:p w14:paraId="225A3028" w14:textId="77777777" w:rsidR="00ED2DE9" w:rsidRPr="00A720C8" w:rsidRDefault="00ED2DE9" w:rsidP="00CE0928">
            <w:pPr>
              <w:jc w:val="center"/>
              <w:rPr>
                <w:sz w:val="18"/>
                <w:szCs w:val="18"/>
              </w:rPr>
            </w:pPr>
            <w:r w:rsidRPr="00A720C8">
              <w:rPr>
                <w:sz w:val="18"/>
                <w:szCs w:val="18"/>
              </w:rPr>
              <w:t>AGGIORNAMENTO</w:t>
            </w:r>
          </w:p>
        </w:tc>
        <w:tc>
          <w:tcPr>
            <w:tcW w:w="3402" w:type="dxa"/>
            <w:shd w:val="clear" w:color="auto" w:fill="1F3864" w:themeFill="accent1" w:themeFillShade="80"/>
          </w:tcPr>
          <w:p w14:paraId="78F627D9" w14:textId="77777777" w:rsidR="00ED2DE9" w:rsidRPr="00A720C8" w:rsidRDefault="00ED2DE9" w:rsidP="00CE0928">
            <w:pPr>
              <w:rPr>
                <w:sz w:val="18"/>
                <w:szCs w:val="18"/>
              </w:rPr>
            </w:pPr>
            <w:r w:rsidRPr="00A720C8">
              <w:rPr>
                <w:sz w:val="18"/>
                <w:szCs w:val="18"/>
              </w:rPr>
              <w:t>Rif. NORMATIVI</w:t>
            </w:r>
          </w:p>
        </w:tc>
      </w:tr>
      <w:tr w:rsidR="00ED2DE9" w:rsidRPr="004E549D" w14:paraId="48B74B8F" w14:textId="77777777" w:rsidTr="00964D77">
        <w:trPr>
          <w:trHeight w:val="803"/>
        </w:trPr>
        <w:tc>
          <w:tcPr>
            <w:tcW w:w="3964" w:type="dxa"/>
          </w:tcPr>
          <w:p w14:paraId="0922FDEB" w14:textId="3A52C138" w:rsidR="00ED2DE9" w:rsidRPr="00A720C8" w:rsidRDefault="00964D77" w:rsidP="00964D77">
            <w:pPr>
              <w:rPr>
                <w:sz w:val="18"/>
                <w:szCs w:val="18"/>
              </w:rPr>
            </w:pPr>
            <w:r w:rsidRPr="00A720C8">
              <w:rPr>
                <w:sz w:val="18"/>
                <w:szCs w:val="18"/>
              </w:rPr>
              <w:t>Organi di indirizzo politico o</w:t>
            </w:r>
            <w:r w:rsidR="00AB6E99" w:rsidRPr="00A720C8">
              <w:rPr>
                <w:sz w:val="18"/>
                <w:szCs w:val="18"/>
              </w:rPr>
              <w:t xml:space="preserve"> di amministrazione e gestione </w:t>
            </w:r>
            <w:r w:rsidR="00ED2DE9" w:rsidRPr="00A720C8">
              <w:rPr>
                <w:color w:val="2F5496" w:themeColor="accent1" w:themeShade="BF"/>
                <w:sz w:val="18"/>
                <w:szCs w:val="18"/>
                <w:u w:val="double"/>
              </w:rPr>
              <w:t>(Rif.</w:t>
            </w:r>
            <w:r w:rsidR="00AB6E99" w:rsidRPr="00A720C8">
              <w:rPr>
                <w:color w:val="2F5496" w:themeColor="accent1" w:themeShade="BF"/>
                <w:sz w:val="18"/>
                <w:szCs w:val="18"/>
                <w:u w:val="double"/>
              </w:rPr>
              <w:t xml:space="preserve"> </w:t>
            </w:r>
            <w:r w:rsidRPr="00A720C8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Pr="00A720C8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REF _Ref134611170 \h  \* MERGEFORMAT </w:instrText>
            </w:r>
            <w:r w:rsidRPr="00A720C8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Pr="00A720C8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="005C6AB3" w:rsidRPr="005C6AB3">
              <w:rPr>
                <w:color w:val="2F5496" w:themeColor="accent1" w:themeShade="BF"/>
                <w:sz w:val="18"/>
                <w:szCs w:val="18"/>
                <w:u w:val="double"/>
              </w:rPr>
              <w:t>Organi di indirizzo politico o di amministrazione/gestione</w:t>
            </w:r>
            <w:r w:rsidRPr="00A720C8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Pr="00A720C8">
              <w:rPr>
                <w:color w:val="2F5496" w:themeColor="accent1" w:themeShade="BF"/>
                <w:sz w:val="18"/>
                <w:szCs w:val="18"/>
                <w:u w:val="double"/>
              </w:rPr>
              <w:t>)</w:t>
            </w:r>
          </w:p>
        </w:tc>
        <w:tc>
          <w:tcPr>
            <w:tcW w:w="2268" w:type="dxa"/>
          </w:tcPr>
          <w:p w14:paraId="1E73E575" w14:textId="77777777" w:rsidR="00ED2DE9" w:rsidRPr="00A720C8" w:rsidRDefault="00ED2DE9" w:rsidP="00CE0928">
            <w:pPr>
              <w:rPr>
                <w:sz w:val="18"/>
                <w:szCs w:val="18"/>
              </w:rPr>
            </w:pPr>
            <w:r w:rsidRPr="00A720C8">
              <w:rPr>
                <w:sz w:val="18"/>
                <w:szCs w:val="18"/>
              </w:rPr>
              <w:t>Tempestivo</w:t>
            </w:r>
          </w:p>
        </w:tc>
        <w:tc>
          <w:tcPr>
            <w:tcW w:w="3402" w:type="dxa"/>
          </w:tcPr>
          <w:p w14:paraId="5F367F1C" w14:textId="0E6FA3F5" w:rsidR="00ED2DE9" w:rsidRPr="00A720C8" w:rsidRDefault="00680081" w:rsidP="00CE0928">
            <w:pPr>
              <w:rPr>
                <w:sz w:val="18"/>
                <w:szCs w:val="18"/>
                <w:lang w:val="en-US"/>
              </w:rPr>
            </w:pPr>
            <w:r w:rsidRPr="00A720C8">
              <w:rPr>
                <w:sz w:val="18"/>
                <w:szCs w:val="18"/>
                <w:lang w:val="en-US"/>
              </w:rPr>
              <w:t xml:space="preserve">Art. 13, c. 1, </w:t>
            </w:r>
            <w:proofErr w:type="spellStart"/>
            <w:r w:rsidRPr="00A720C8">
              <w:rPr>
                <w:sz w:val="18"/>
                <w:szCs w:val="18"/>
                <w:lang w:val="en-US"/>
              </w:rPr>
              <w:t>lett</w:t>
            </w:r>
            <w:proofErr w:type="spellEnd"/>
            <w:r w:rsidRPr="00A720C8">
              <w:rPr>
                <w:sz w:val="18"/>
                <w:szCs w:val="18"/>
                <w:lang w:val="en-US"/>
              </w:rPr>
              <w:t>. a),</w:t>
            </w:r>
            <w:r w:rsidR="00AE64BB" w:rsidRPr="00A720C8">
              <w:rPr>
                <w:sz w:val="18"/>
                <w:szCs w:val="18"/>
                <w:lang w:val="en-US"/>
              </w:rPr>
              <w:t xml:space="preserve"> </w:t>
            </w:r>
            <w:r w:rsidRPr="00A720C8">
              <w:rPr>
                <w:sz w:val="18"/>
                <w:szCs w:val="18"/>
                <w:lang w:val="en-US"/>
              </w:rPr>
              <w:t>b)</w:t>
            </w:r>
            <w:r w:rsidR="00AE64BB" w:rsidRPr="00A720C8">
              <w:rPr>
                <w:sz w:val="18"/>
                <w:szCs w:val="18"/>
                <w:lang w:val="en-US"/>
              </w:rPr>
              <w:t xml:space="preserve"> e d),</w:t>
            </w:r>
            <w:r w:rsidRPr="00A720C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720C8">
              <w:rPr>
                <w:sz w:val="18"/>
                <w:szCs w:val="18"/>
                <w:lang w:val="en-US"/>
              </w:rPr>
              <w:t>d.lgs</w:t>
            </w:r>
            <w:proofErr w:type="spellEnd"/>
            <w:r w:rsidRPr="00A720C8">
              <w:rPr>
                <w:sz w:val="18"/>
                <w:szCs w:val="18"/>
                <w:lang w:val="en-US"/>
              </w:rPr>
              <w:t>. n. 33/2013</w:t>
            </w:r>
          </w:p>
        </w:tc>
      </w:tr>
      <w:tr w:rsidR="00ED2DE9" w:rsidRPr="004E549D" w14:paraId="390C6CCF" w14:textId="77777777" w:rsidTr="00CE0928">
        <w:trPr>
          <w:trHeight w:val="536"/>
        </w:trPr>
        <w:tc>
          <w:tcPr>
            <w:tcW w:w="3964" w:type="dxa"/>
          </w:tcPr>
          <w:p w14:paraId="3ADA867D" w14:textId="195DD710" w:rsidR="00ED2DE9" w:rsidRPr="00A720C8" w:rsidRDefault="00DF3095" w:rsidP="00CE0928">
            <w:pPr>
              <w:rPr>
                <w:sz w:val="18"/>
                <w:szCs w:val="18"/>
              </w:rPr>
            </w:pPr>
            <w:r w:rsidRPr="00A720C8">
              <w:rPr>
                <w:sz w:val="18"/>
                <w:szCs w:val="18"/>
              </w:rPr>
              <w:t xml:space="preserve">Organigramma (Rif. </w:t>
            </w:r>
            <w:r w:rsidR="00C57DCF" w:rsidRPr="00A720C8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="00C57DCF" w:rsidRPr="00A720C8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REF _Ref134611607 \h  \* MERGEFORMAT </w:instrText>
            </w:r>
            <w:r w:rsidR="00C57DCF" w:rsidRPr="00A720C8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="00C57DCF" w:rsidRPr="00A720C8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="005C6AB3" w:rsidRPr="005C6AB3">
              <w:rPr>
                <w:color w:val="2F5496" w:themeColor="accent1" w:themeShade="BF"/>
                <w:sz w:val="18"/>
                <w:szCs w:val="18"/>
                <w:u w:val="double"/>
              </w:rPr>
              <w:t>Organigramma o analoghe rappresentazioni grafiche</w:t>
            </w:r>
            <w:r w:rsidR="00C57DCF" w:rsidRPr="00A720C8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Pr="00A720C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6C664592" w14:textId="288114BB" w:rsidR="00ED2DE9" w:rsidRPr="00A720C8" w:rsidRDefault="00DF3095" w:rsidP="00CE0928">
            <w:pPr>
              <w:rPr>
                <w:sz w:val="18"/>
                <w:szCs w:val="18"/>
                <w:lang w:val="en-US"/>
              </w:rPr>
            </w:pPr>
            <w:r w:rsidRPr="00A720C8">
              <w:rPr>
                <w:sz w:val="18"/>
                <w:szCs w:val="18"/>
              </w:rPr>
              <w:t>Tempestivo</w:t>
            </w:r>
          </w:p>
        </w:tc>
        <w:tc>
          <w:tcPr>
            <w:tcW w:w="3402" w:type="dxa"/>
          </w:tcPr>
          <w:p w14:paraId="2A87DBEA" w14:textId="1410E689" w:rsidR="00ED2DE9" w:rsidRPr="00A720C8" w:rsidRDefault="00DF3095" w:rsidP="00CE0928">
            <w:pPr>
              <w:rPr>
                <w:sz w:val="18"/>
                <w:szCs w:val="18"/>
                <w:lang w:val="de-DE"/>
              </w:rPr>
            </w:pPr>
            <w:r w:rsidRPr="00A720C8">
              <w:rPr>
                <w:sz w:val="18"/>
                <w:szCs w:val="18"/>
                <w:lang w:val="de-DE"/>
              </w:rPr>
              <w:t xml:space="preserve">Art. 13, c. 1, </w:t>
            </w:r>
            <w:proofErr w:type="spellStart"/>
            <w:r w:rsidR="0056657B" w:rsidRPr="00A720C8">
              <w:rPr>
                <w:sz w:val="18"/>
                <w:szCs w:val="18"/>
                <w:lang w:val="de-DE"/>
              </w:rPr>
              <w:t>lett</w:t>
            </w:r>
            <w:proofErr w:type="spellEnd"/>
            <w:r w:rsidR="0056657B" w:rsidRPr="00A720C8">
              <w:rPr>
                <w:sz w:val="18"/>
                <w:szCs w:val="18"/>
                <w:lang w:val="de-DE"/>
              </w:rPr>
              <w:t xml:space="preserve">. </w:t>
            </w:r>
            <w:r w:rsidRPr="00A720C8">
              <w:rPr>
                <w:sz w:val="18"/>
                <w:szCs w:val="18"/>
                <w:lang w:val="de-DE"/>
              </w:rPr>
              <w:t xml:space="preserve">c), </w:t>
            </w:r>
            <w:proofErr w:type="spellStart"/>
            <w:r w:rsidRPr="00A720C8">
              <w:rPr>
                <w:sz w:val="18"/>
                <w:szCs w:val="18"/>
                <w:lang w:val="de-DE"/>
              </w:rPr>
              <w:t>d.lgs</w:t>
            </w:r>
            <w:proofErr w:type="spellEnd"/>
            <w:r w:rsidRPr="00A720C8">
              <w:rPr>
                <w:sz w:val="18"/>
                <w:szCs w:val="18"/>
                <w:lang w:val="de-DE"/>
              </w:rPr>
              <w:t>. n. 33/2013</w:t>
            </w:r>
          </w:p>
        </w:tc>
      </w:tr>
    </w:tbl>
    <w:p w14:paraId="5681612C" w14:textId="77777777" w:rsidR="00ED2DE9" w:rsidRPr="00A720C8" w:rsidRDefault="00ED2DE9" w:rsidP="00ED2DE9">
      <w:pPr>
        <w:pBdr>
          <w:bottom w:val="single" w:sz="6" w:space="1" w:color="auto"/>
        </w:pBdr>
        <w:rPr>
          <w:lang w:val="de-DE"/>
        </w:rPr>
      </w:pPr>
    </w:p>
    <w:p w14:paraId="34EDBE88" w14:textId="2EEDDDA4" w:rsidR="00B74D42" w:rsidRPr="00A720C8" w:rsidRDefault="00185BAE" w:rsidP="00932A24">
      <w:pPr>
        <w:pStyle w:val="Titolo3"/>
        <w:numPr>
          <w:ilvl w:val="0"/>
          <w:numId w:val="0"/>
        </w:numPr>
        <w:ind w:left="720" w:hanging="720"/>
      </w:pPr>
      <w:bookmarkStart w:id="5" w:name="_Ref134543285"/>
      <w:bookmarkStart w:id="6" w:name="_Ref134548743"/>
      <w:r w:rsidRPr="00A720C8">
        <w:t>Ordini e collegi professionali nazionali</w:t>
      </w:r>
      <w:bookmarkEnd w:id="5"/>
      <w:r w:rsidR="00E13C5B" w:rsidRPr="00A720C8">
        <w:t xml:space="preserve"> e territoriali</w:t>
      </w:r>
      <w:bookmarkEnd w:id="6"/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964"/>
        <w:gridCol w:w="2268"/>
        <w:gridCol w:w="3402"/>
      </w:tblGrid>
      <w:tr w:rsidR="00932A24" w:rsidRPr="00A720C8" w14:paraId="62212AAE" w14:textId="77777777" w:rsidTr="00CE0928">
        <w:tc>
          <w:tcPr>
            <w:tcW w:w="3964" w:type="dxa"/>
            <w:shd w:val="clear" w:color="auto" w:fill="1F3864" w:themeFill="accent1" w:themeFillShade="80"/>
          </w:tcPr>
          <w:p w14:paraId="5BA97879" w14:textId="77777777" w:rsidR="00932A24" w:rsidRPr="00A720C8" w:rsidRDefault="00932A24" w:rsidP="00CE0928">
            <w:pPr>
              <w:jc w:val="center"/>
              <w:rPr>
                <w:sz w:val="18"/>
                <w:szCs w:val="18"/>
              </w:rPr>
            </w:pPr>
            <w:r w:rsidRPr="00A720C8">
              <w:rPr>
                <w:sz w:val="18"/>
                <w:szCs w:val="18"/>
              </w:rPr>
              <w:t>SEZIONE</w:t>
            </w:r>
          </w:p>
        </w:tc>
        <w:tc>
          <w:tcPr>
            <w:tcW w:w="2268" w:type="dxa"/>
            <w:shd w:val="clear" w:color="auto" w:fill="1F3864" w:themeFill="accent1" w:themeFillShade="80"/>
          </w:tcPr>
          <w:p w14:paraId="0F7FA52F" w14:textId="77777777" w:rsidR="00932A24" w:rsidRPr="00A720C8" w:rsidRDefault="00932A24" w:rsidP="00CE0928">
            <w:pPr>
              <w:jc w:val="center"/>
              <w:rPr>
                <w:sz w:val="18"/>
                <w:szCs w:val="18"/>
              </w:rPr>
            </w:pPr>
            <w:r w:rsidRPr="00A720C8">
              <w:rPr>
                <w:sz w:val="18"/>
                <w:szCs w:val="18"/>
              </w:rPr>
              <w:t>AGGIORNAMENTO</w:t>
            </w:r>
          </w:p>
        </w:tc>
        <w:tc>
          <w:tcPr>
            <w:tcW w:w="3402" w:type="dxa"/>
            <w:shd w:val="clear" w:color="auto" w:fill="1F3864" w:themeFill="accent1" w:themeFillShade="80"/>
          </w:tcPr>
          <w:p w14:paraId="2EF0ACC7" w14:textId="77777777" w:rsidR="00932A24" w:rsidRPr="00A720C8" w:rsidRDefault="00932A24" w:rsidP="00CE0928">
            <w:pPr>
              <w:rPr>
                <w:sz w:val="18"/>
                <w:szCs w:val="18"/>
              </w:rPr>
            </w:pPr>
            <w:r w:rsidRPr="00A720C8">
              <w:rPr>
                <w:sz w:val="18"/>
                <w:szCs w:val="18"/>
              </w:rPr>
              <w:t>Rif. NORMATIVI</w:t>
            </w:r>
          </w:p>
        </w:tc>
      </w:tr>
      <w:tr w:rsidR="00C57DCF" w:rsidRPr="004E549D" w14:paraId="3B285B01" w14:textId="77777777" w:rsidTr="00CE0928">
        <w:tc>
          <w:tcPr>
            <w:tcW w:w="3964" w:type="dxa"/>
          </w:tcPr>
          <w:p w14:paraId="2D6F2DA1" w14:textId="4530B09F" w:rsidR="00C57DCF" w:rsidRPr="00A720C8" w:rsidRDefault="00C57DCF" w:rsidP="00C57DCF">
            <w:pPr>
              <w:rPr>
                <w:sz w:val="18"/>
                <w:szCs w:val="18"/>
              </w:rPr>
            </w:pPr>
            <w:r w:rsidRPr="00A720C8">
              <w:rPr>
                <w:sz w:val="18"/>
                <w:szCs w:val="18"/>
              </w:rPr>
              <w:t xml:space="preserve">Organigramma (Rif. </w:t>
            </w:r>
            <w:r w:rsidRPr="00A720C8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Pr="00A720C8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REF _Ref134611607 \h  \* MERGEFORMAT </w:instrText>
            </w:r>
            <w:r w:rsidRPr="00A720C8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Pr="00A720C8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="005C6AB3" w:rsidRPr="005C6AB3">
              <w:rPr>
                <w:color w:val="2F5496" w:themeColor="accent1" w:themeShade="BF"/>
                <w:sz w:val="18"/>
                <w:szCs w:val="18"/>
                <w:u w:val="double"/>
              </w:rPr>
              <w:t>Organigramma o analoghe rappresentazioni grafiche</w:t>
            </w:r>
            <w:r w:rsidRPr="00A720C8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Pr="00A720C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1D3639DB" w14:textId="2F9507C0" w:rsidR="00C57DCF" w:rsidRPr="00A720C8" w:rsidRDefault="00C57DCF" w:rsidP="00C57DCF">
            <w:pPr>
              <w:rPr>
                <w:sz w:val="18"/>
                <w:szCs w:val="18"/>
              </w:rPr>
            </w:pPr>
            <w:r w:rsidRPr="00A720C8">
              <w:rPr>
                <w:sz w:val="18"/>
                <w:szCs w:val="18"/>
              </w:rPr>
              <w:t>Tempestivo</w:t>
            </w:r>
          </w:p>
        </w:tc>
        <w:tc>
          <w:tcPr>
            <w:tcW w:w="3402" w:type="dxa"/>
          </w:tcPr>
          <w:p w14:paraId="44563B29" w14:textId="4F2DFFAC" w:rsidR="00C57DCF" w:rsidRPr="00A720C8" w:rsidRDefault="00C57DCF" w:rsidP="00C57DCF">
            <w:pPr>
              <w:rPr>
                <w:sz w:val="18"/>
                <w:szCs w:val="18"/>
                <w:lang w:val="de-DE"/>
              </w:rPr>
            </w:pPr>
            <w:r w:rsidRPr="00A720C8">
              <w:rPr>
                <w:sz w:val="18"/>
                <w:szCs w:val="18"/>
                <w:lang w:val="de-DE"/>
              </w:rPr>
              <w:t xml:space="preserve">Art. 13, c. 1, </w:t>
            </w:r>
            <w:proofErr w:type="spellStart"/>
            <w:r w:rsidR="0056657B" w:rsidRPr="00A720C8">
              <w:rPr>
                <w:sz w:val="18"/>
                <w:szCs w:val="18"/>
                <w:lang w:val="de-DE"/>
              </w:rPr>
              <w:t>lett</w:t>
            </w:r>
            <w:proofErr w:type="spellEnd"/>
            <w:r w:rsidR="0056657B" w:rsidRPr="00A720C8">
              <w:rPr>
                <w:sz w:val="18"/>
                <w:szCs w:val="18"/>
                <w:lang w:val="de-DE"/>
              </w:rPr>
              <w:t xml:space="preserve">. </w:t>
            </w:r>
            <w:r w:rsidRPr="00A720C8">
              <w:rPr>
                <w:sz w:val="18"/>
                <w:szCs w:val="18"/>
                <w:lang w:val="de-DE"/>
              </w:rPr>
              <w:t xml:space="preserve">c), </w:t>
            </w:r>
            <w:proofErr w:type="spellStart"/>
            <w:r w:rsidRPr="00A720C8">
              <w:rPr>
                <w:sz w:val="18"/>
                <w:szCs w:val="18"/>
                <w:lang w:val="de-DE"/>
              </w:rPr>
              <w:t>d.lgs</w:t>
            </w:r>
            <w:proofErr w:type="spellEnd"/>
            <w:r w:rsidRPr="00A720C8">
              <w:rPr>
                <w:sz w:val="18"/>
                <w:szCs w:val="18"/>
                <w:lang w:val="de-DE"/>
              </w:rPr>
              <w:t>. n. 33/2013</w:t>
            </w:r>
          </w:p>
        </w:tc>
      </w:tr>
      <w:tr w:rsidR="00C57DCF" w:rsidRPr="004E549D" w14:paraId="6CEA3715" w14:textId="77777777" w:rsidTr="00CE0928">
        <w:trPr>
          <w:trHeight w:val="536"/>
        </w:trPr>
        <w:tc>
          <w:tcPr>
            <w:tcW w:w="3964" w:type="dxa"/>
          </w:tcPr>
          <w:p w14:paraId="1637F74E" w14:textId="5F8F28AF" w:rsidR="00C57DCF" w:rsidRPr="007A14BD" w:rsidRDefault="008244A3" w:rsidP="00774B16">
            <w:pPr>
              <w:rPr>
                <w:sz w:val="18"/>
                <w:szCs w:val="18"/>
              </w:rPr>
            </w:pPr>
            <w:r w:rsidRPr="007A14BD">
              <w:rPr>
                <w:sz w:val="18"/>
                <w:szCs w:val="18"/>
              </w:rPr>
              <w:t>Contatti</w:t>
            </w:r>
            <w:r w:rsidR="0056657B" w:rsidRPr="007A14BD">
              <w:rPr>
                <w:color w:val="002060"/>
                <w:sz w:val="18"/>
                <w:szCs w:val="18"/>
              </w:rPr>
              <w:t xml:space="preserve"> </w:t>
            </w:r>
            <w:r w:rsidR="0056657B" w:rsidRPr="00A720C8">
              <w:rPr>
                <w:color w:val="2F5496" w:themeColor="accent1" w:themeShade="BF"/>
                <w:sz w:val="18"/>
                <w:szCs w:val="18"/>
                <w:u w:val="double"/>
              </w:rPr>
              <w:t>(</w:t>
            </w:r>
            <w:r w:rsidR="00774B16">
              <w:rPr>
                <w:color w:val="2F5496" w:themeColor="accent1" w:themeShade="BF"/>
                <w:sz w:val="18"/>
                <w:szCs w:val="18"/>
                <w:u w:val="double"/>
              </w:rPr>
              <w:t xml:space="preserve">Rif. </w:t>
            </w:r>
            <w:r w:rsidR="00774B16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="00774B16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REF _Ref140765704 \h </w:instrText>
            </w:r>
            <w:r w:rsidR="00774B16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="00774B16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="00774B16">
              <w:t>Riferimenti istituzionali Ordini e collegi professionali</w:t>
            </w:r>
            <w:r w:rsidR="00774B16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="00774B16">
              <w:rPr>
                <w:color w:val="2F5496" w:themeColor="accent1" w:themeShade="BF"/>
                <w:sz w:val="18"/>
                <w:szCs w:val="18"/>
                <w:u w:val="double"/>
              </w:rPr>
              <w:t>)</w:t>
            </w:r>
          </w:p>
        </w:tc>
        <w:tc>
          <w:tcPr>
            <w:tcW w:w="2268" w:type="dxa"/>
          </w:tcPr>
          <w:p w14:paraId="7C1718D0" w14:textId="712EB01B" w:rsidR="00C57DCF" w:rsidRPr="00A720C8" w:rsidRDefault="008244A3" w:rsidP="00C57DCF">
            <w:pPr>
              <w:rPr>
                <w:sz w:val="18"/>
                <w:szCs w:val="18"/>
                <w:lang w:val="de-DE"/>
              </w:rPr>
            </w:pPr>
            <w:r w:rsidRPr="00A720C8">
              <w:rPr>
                <w:sz w:val="18"/>
                <w:szCs w:val="18"/>
              </w:rPr>
              <w:t>Tempestivo</w:t>
            </w:r>
          </w:p>
        </w:tc>
        <w:tc>
          <w:tcPr>
            <w:tcW w:w="3402" w:type="dxa"/>
          </w:tcPr>
          <w:p w14:paraId="1D1FED95" w14:textId="47D91E3A" w:rsidR="00C57DCF" w:rsidRPr="00A720C8" w:rsidRDefault="008244A3" w:rsidP="00C57DCF">
            <w:pPr>
              <w:rPr>
                <w:sz w:val="18"/>
                <w:szCs w:val="18"/>
                <w:lang w:val="de-DE"/>
              </w:rPr>
            </w:pPr>
            <w:r w:rsidRPr="00A720C8">
              <w:rPr>
                <w:sz w:val="18"/>
                <w:szCs w:val="18"/>
                <w:lang w:val="de-DE"/>
              </w:rPr>
              <w:t>Art. 13, c. 1,</w:t>
            </w:r>
            <w:r w:rsidR="0056657B" w:rsidRPr="00A720C8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="0056657B" w:rsidRPr="00A720C8">
              <w:rPr>
                <w:sz w:val="18"/>
                <w:szCs w:val="18"/>
                <w:lang w:val="de-DE"/>
              </w:rPr>
              <w:t>lett</w:t>
            </w:r>
            <w:proofErr w:type="spellEnd"/>
            <w:r w:rsidR="0056657B" w:rsidRPr="00A720C8">
              <w:rPr>
                <w:sz w:val="18"/>
                <w:szCs w:val="18"/>
                <w:lang w:val="de-DE"/>
              </w:rPr>
              <w:t>.</w:t>
            </w:r>
            <w:r w:rsidRPr="00A720C8">
              <w:rPr>
                <w:sz w:val="18"/>
                <w:szCs w:val="18"/>
                <w:lang w:val="de-DE"/>
              </w:rPr>
              <w:t xml:space="preserve"> d), </w:t>
            </w:r>
            <w:proofErr w:type="spellStart"/>
            <w:r w:rsidRPr="00A720C8">
              <w:rPr>
                <w:sz w:val="18"/>
                <w:szCs w:val="18"/>
                <w:lang w:val="de-DE"/>
              </w:rPr>
              <w:t>d.lgs</w:t>
            </w:r>
            <w:proofErr w:type="spellEnd"/>
            <w:r w:rsidRPr="00A720C8">
              <w:rPr>
                <w:sz w:val="18"/>
                <w:szCs w:val="18"/>
                <w:lang w:val="de-DE"/>
              </w:rPr>
              <w:t>. n. 33/2013</w:t>
            </w:r>
          </w:p>
        </w:tc>
      </w:tr>
    </w:tbl>
    <w:p w14:paraId="2405F7A5" w14:textId="193ED2B7" w:rsidR="00AD6BED" w:rsidRPr="00A720C8" w:rsidRDefault="00AD6BED" w:rsidP="00B74D42">
      <w:pPr>
        <w:pBdr>
          <w:bottom w:val="single" w:sz="6" w:space="1" w:color="auto"/>
        </w:pBdr>
        <w:rPr>
          <w:lang w:val="de-DE"/>
        </w:rPr>
      </w:pPr>
    </w:p>
    <w:p w14:paraId="6CAE023D" w14:textId="34BBFDB4" w:rsidR="00ED2DE9" w:rsidRPr="00A720C8" w:rsidRDefault="00166E4B" w:rsidP="00166E4B">
      <w:pPr>
        <w:pStyle w:val="Titolo3"/>
        <w:numPr>
          <w:ilvl w:val="0"/>
          <w:numId w:val="0"/>
        </w:numPr>
        <w:ind w:left="720" w:hanging="720"/>
      </w:pPr>
      <w:bookmarkStart w:id="7" w:name="_Ref134543327"/>
      <w:r w:rsidRPr="00A720C8">
        <w:t>Società in controllo pubblico, Enti di diritto privato in controllo pubblico, Enti pubblici economici</w:t>
      </w:r>
      <w:bookmarkEnd w:id="7"/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964"/>
        <w:gridCol w:w="2268"/>
        <w:gridCol w:w="3402"/>
      </w:tblGrid>
      <w:tr w:rsidR="00F84672" w:rsidRPr="00A720C8" w14:paraId="02BBD478" w14:textId="77777777" w:rsidTr="00CE0928">
        <w:tc>
          <w:tcPr>
            <w:tcW w:w="3964" w:type="dxa"/>
            <w:shd w:val="clear" w:color="auto" w:fill="1F3864" w:themeFill="accent1" w:themeFillShade="80"/>
          </w:tcPr>
          <w:p w14:paraId="2319C555" w14:textId="77777777" w:rsidR="00F84672" w:rsidRPr="00A720C8" w:rsidRDefault="00F84672" w:rsidP="00CE0928">
            <w:pPr>
              <w:jc w:val="center"/>
              <w:rPr>
                <w:sz w:val="18"/>
                <w:szCs w:val="18"/>
              </w:rPr>
            </w:pPr>
            <w:r w:rsidRPr="00A720C8">
              <w:rPr>
                <w:sz w:val="18"/>
                <w:szCs w:val="18"/>
              </w:rPr>
              <w:t>SEZIONE</w:t>
            </w:r>
          </w:p>
        </w:tc>
        <w:tc>
          <w:tcPr>
            <w:tcW w:w="2268" w:type="dxa"/>
            <w:shd w:val="clear" w:color="auto" w:fill="1F3864" w:themeFill="accent1" w:themeFillShade="80"/>
          </w:tcPr>
          <w:p w14:paraId="2EB402A1" w14:textId="77777777" w:rsidR="00F84672" w:rsidRPr="00A720C8" w:rsidRDefault="00F84672" w:rsidP="00CE0928">
            <w:pPr>
              <w:jc w:val="center"/>
              <w:rPr>
                <w:sz w:val="18"/>
                <w:szCs w:val="18"/>
              </w:rPr>
            </w:pPr>
            <w:r w:rsidRPr="00A720C8">
              <w:rPr>
                <w:sz w:val="18"/>
                <w:szCs w:val="18"/>
              </w:rPr>
              <w:t>AGGIORNAMENTO</w:t>
            </w:r>
          </w:p>
        </w:tc>
        <w:tc>
          <w:tcPr>
            <w:tcW w:w="3402" w:type="dxa"/>
            <w:shd w:val="clear" w:color="auto" w:fill="1F3864" w:themeFill="accent1" w:themeFillShade="80"/>
          </w:tcPr>
          <w:p w14:paraId="4AD5AF88" w14:textId="77777777" w:rsidR="00F84672" w:rsidRPr="00A720C8" w:rsidRDefault="00F84672" w:rsidP="00CE0928">
            <w:pPr>
              <w:rPr>
                <w:sz w:val="18"/>
                <w:szCs w:val="18"/>
              </w:rPr>
            </w:pPr>
            <w:r w:rsidRPr="00A720C8">
              <w:rPr>
                <w:sz w:val="18"/>
                <w:szCs w:val="18"/>
              </w:rPr>
              <w:t>Rif. NORMATIVI</w:t>
            </w:r>
          </w:p>
        </w:tc>
      </w:tr>
      <w:tr w:rsidR="000D479E" w:rsidRPr="004E549D" w14:paraId="649E3500" w14:textId="77777777" w:rsidTr="00CE0928">
        <w:tc>
          <w:tcPr>
            <w:tcW w:w="3964" w:type="dxa"/>
          </w:tcPr>
          <w:p w14:paraId="72CFBF44" w14:textId="77777777" w:rsidR="00F424FF" w:rsidRDefault="000D479E" w:rsidP="00362915">
            <w:pPr>
              <w:rPr>
                <w:sz w:val="18"/>
                <w:szCs w:val="18"/>
              </w:rPr>
            </w:pPr>
            <w:r w:rsidRPr="00A720C8">
              <w:rPr>
                <w:sz w:val="18"/>
                <w:szCs w:val="18"/>
              </w:rPr>
              <w:t xml:space="preserve">Organi di amministrazione e gestione </w:t>
            </w:r>
          </w:p>
          <w:p w14:paraId="7AD2ADD2" w14:textId="7AD259E6" w:rsidR="000D479E" w:rsidRPr="00A720C8" w:rsidRDefault="000D479E" w:rsidP="00362915">
            <w:pPr>
              <w:rPr>
                <w:sz w:val="18"/>
                <w:szCs w:val="18"/>
              </w:rPr>
            </w:pPr>
            <w:r w:rsidRPr="00A720C8">
              <w:rPr>
                <w:sz w:val="18"/>
                <w:szCs w:val="18"/>
              </w:rPr>
              <w:t xml:space="preserve">(Rif. </w:t>
            </w:r>
            <w:r w:rsidRPr="00A720C8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Pr="00A720C8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REF _Ref134611170 \h  \* MERGEFORMAT </w:instrText>
            </w:r>
            <w:r w:rsidRPr="00A720C8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Pr="00A720C8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="005C6AB3" w:rsidRPr="005C6AB3">
              <w:rPr>
                <w:color w:val="2F5496" w:themeColor="accent1" w:themeShade="BF"/>
                <w:sz w:val="18"/>
                <w:szCs w:val="18"/>
                <w:u w:val="double"/>
              </w:rPr>
              <w:t>Organi di indirizzo politico o di amministrazione/gestione</w:t>
            </w:r>
            <w:r w:rsidRPr="00A720C8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Pr="00A720C8">
              <w:rPr>
                <w:color w:val="2F5496" w:themeColor="accent1" w:themeShade="BF"/>
                <w:sz w:val="18"/>
                <w:szCs w:val="18"/>
                <w:u w:val="double"/>
              </w:rPr>
              <w:t>)</w:t>
            </w:r>
          </w:p>
        </w:tc>
        <w:tc>
          <w:tcPr>
            <w:tcW w:w="2268" w:type="dxa"/>
          </w:tcPr>
          <w:p w14:paraId="7F635443" w14:textId="1A9AE285" w:rsidR="000D479E" w:rsidRPr="00A720C8" w:rsidRDefault="000D479E" w:rsidP="000D479E">
            <w:pPr>
              <w:rPr>
                <w:sz w:val="18"/>
                <w:szCs w:val="18"/>
              </w:rPr>
            </w:pPr>
            <w:r w:rsidRPr="00A720C8">
              <w:rPr>
                <w:sz w:val="18"/>
                <w:szCs w:val="18"/>
              </w:rPr>
              <w:t>Tempestivo</w:t>
            </w:r>
          </w:p>
        </w:tc>
        <w:tc>
          <w:tcPr>
            <w:tcW w:w="3402" w:type="dxa"/>
          </w:tcPr>
          <w:p w14:paraId="20A492BE" w14:textId="42F0BE57" w:rsidR="000D479E" w:rsidRPr="00A720C8" w:rsidRDefault="000D479E" w:rsidP="000D479E">
            <w:pPr>
              <w:rPr>
                <w:sz w:val="18"/>
                <w:szCs w:val="18"/>
                <w:lang w:val="en-US"/>
              </w:rPr>
            </w:pPr>
            <w:r w:rsidRPr="00A720C8">
              <w:rPr>
                <w:sz w:val="18"/>
                <w:szCs w:val="18"/>
                <w:lang w:val="en-US"/>
              </w:rPr>
              <w:t xml:space="preserve">Art. 13, c. 1, </w:t>
            </w:r>
            <w:proofErr w:type="spellStart"/>
            <w:r w:rsidRPr="00A720C8">
              <w:rPr>
                <w:sz w:val="18"/>
                <w:szCs w:val="18"/>
                <w:lang w:val="en-US"/>
              </w:rPr>
              <w:t>lett</w:t>
            </w:r>
            <w:proofErr w:type="spellEnd"/>
            <w:r w:rsidRPr="00A720C8">
              <w:rPr>
                <w:sz w:val="18"/>
                <w:szCs w:val="18"/>
                <w:lang w:val="en-US"/>
              </w:rPr>
              <w:t xml:space="preserve">. a), b) e d), </w:t>
            </w:r>
            <w:proofErr w:type="spellStart"/>
            <w:r w:rsidRPr="00A720C8">
              <w:rPr>
                <w:sz w:val="18"/>
                <w:szCs w:val="18"/>
                <w:lang w:val="en-US"/>
              </w:rPr>
              <w:t>d.lgs</w:t>
            </w:r>
            <w:proofErr w:type="spellEnd"/>
            <w:r w:rsidRPr="00A720C8">
              <w:rPr>
                <w:sz w:val="18"/>
                <w:szCs w:val="18"/>
                <w:lang w:val="en-US"/>
              </w:rPr>
              <w:t>. n. 33/2013</w:t>
            </w:r>
          </w:p>
        </w:tc>
      </w:tr>
    </w:tbl>
    <w:p w14:paraId="7F639565" w14:textId="77777777" w:rsidR="00F84672" w:rsidRDefault="00F84672" w:rsidP="00B74D42">
      <w:pPr>
        <w:pBdr>
          <w:bottom w:val="single" w:sz="6" w:space="1" w:color="auto"/>
        </w:pBdr>
        <w:rPr>
          <w:lang w:val="en-US"/>
        </w:rPr>
      </w:pPr>
    </w:p>
    <w:p w14:paraId="3E9F95BA" w14:textId="77777777" w:rsidR="007341DE" w:rsidRDefault="007341DE" w:rsidP="00B74D42">
      <w:pPr>
        <w:pBdr>
          <w:bottom w:val="single" w:sz="6" w:space="1" w:color="auto"/>
        </w:pBdr>
        <w:rPr>
          <w:lang w:val="en-US"/>
        </w:rPr>
      </w:pPr>
    </w:p>
    <w:p w14:paraId="2C123B2A" w14:textId="77777777" w:rsidR="007341DE" w:rsidRDefault="007341DE" w:rsidP="00B74D42">
      <w:pPr>
        <w:pBdr>
          <w:bottom w:val="single" w:sz="6" w:space="1" w:color="auto"/>
        </w:pBdr>
        <w:rPr>
          <w:lang w:val="en-US"/>
        </w:rPr>
      </w:pPr>
    </w:p>
    <w:p w14:paraId="5854CEF3" w14:textId="77777777" w:rsidR="007341DE" w:rsidRDefault="007341DE" w:rsidP="00B74D42">
      <w:pPr>
        <w:pBdr>
          <w:bottom w:val="single" w:sz="6" w:space="1" w:color="auto"/>
        </w:pBdr>
        <w:rPr>
          <w:lang w:val="en-US"/>
        </w:rPr>
      </w:pPr>
    </w:p>
    <w:p w14:paraId="45E2A5F8" w14:textId="77777777" w:rsidR="00CD4BFB" w:rsidRDefault="00CD4BFB" w:rsidP="00B74D42">
      <w:pPr>
        <w:pBdr>
          <w:bottom w:val="single" w:sz="6" w:space="1" w:color="auto"/>
        </w:pBdr>
        <w:rPr>
          <w:lang w:val="en-US"/>
        </w:rPr>
      </w:pPr>
    </w:p>
    <w:p w14:paraId="3513F7B3" w14:textId="77777777" w:rsidR="00CD4BFB" w:rsidRDefault="00CD4BFB" w:rsidP="00B74D42">
      <w:pPr>
        <w:pBdr>
          <w:bottom w:val="single" w:sz="6" w:space="1" w:color="auto"/>
        </w:pBdr>
        <w:rPr>
          <w:lang w:val="en-US"/>
        </w:rPr>
      </w:pPr>
    </w:p>
    <w:p w14:paraId="77DEE64B" w14:textId="22641523" w:rsidR="00E20A2B" w:rsidRDefault="00E20A2B" w:rsidP="00B74D42">
      <w:pPr>
        <w:pBdr>
          <w:bottom w:val="single" w:sz="6" w:space="1" w:color="auto"/>
        </w:pBdr>
        <w:rPr>
          <w:lang w:val="en-US"/>
        </w:rPr>
      </w:pPr>
    </w:p>
    <w:p w14:paraId="4F5E2F3D" w14:textId="77777777" w:rsidR="00CD4BFB" w:rsidRPr="007A14BD" w:rsidRDefault="00CD4BFB" w:rsidP="00B74D42">
      <w:pPr>
        <w:pBdr>
          <w:bottom w:val="single" w:sz="6" w:space="1" w:color="auto"/>
        </w:pBdr>
        <w:rPr>
          <w:lang w:val="en-US"/>
        </w:rPr>
      </w:pPr>
    </w:p>
    <w:p w14:paraId="24FA41AD" w14:textId="36EE7D2D" w:rsidR="00170198" w:rsidRPr="00170198" w:rsidRDefault="00964D77" w:rsidP="00062DE6">
      <w:pPr>
        <w:pStyle w:val="Titolo3"/>
        <w:numPr>
          <w:ilvl w:val="0"/>
          <w:numId w:val="0"/>
        </w:numPr>
        <w:ind w:left="720" w:hanging="720"/>
      </w:pPr>
      <w:bookmarkStart w:id="8" w:name="_Ref134611170"/>
      <w:r w:rsidRPr="00A720C8">
        <w:t xml:space="preserve">Organi di indirizzo politico </w:t>
      </w:r>
      <w:bookmarkEnd w:id="8"/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2384"/>
        <w:gridCol w:w="5938"/>
        <w:gridCol w:w="1038"/>
      </w:tblGrid>
      <w:tr w:rsidR="00377F2D" w:rsidRPr="00A720C8" w14:paraId="2E35FA08" w14:textId="77777777" w:rsidTr="00EB3A5C">
        <w:trPr>
          <w:trHeight w:val="660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68B77ADE" w14:textId="7644F040" w:rsidR="005654C6" w:rsidRPr="00A720C8" w:rsidRDefault="005654C6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 xml:space="preserve">Organi di </w:t>
            </w:r>
            <w:r w:rsidR="000E2F95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 xml:space="preserve">indirizzo </w:t>
            </w:r>
            <w:proofErr w:type="gramStart"/>
            <w:r w:rsidR="000E2F95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 xml:space="preserve">politico </w:t>
            </w:r>
            <w:r w:rsidR="00F16013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 xml:space="preserve"> </w:t>
            </w:r>
            <w:r w:rsidRPr="00A720C8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con</w:t>
            </w:r>
            <w:proofErr w:type="gramEnd"/>
            <w:r w:rsidRPr="00A720C8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 xml:space="preserve"> l'indicazione delle rispettive competenze</w:t>
            </w:r>
          </w:p>
          <w:p w14:paraId="07ED1B1E" w14:textId="32082202" w:rsidR="002D6BA3" w:rsidRPr="00A720C8" w:rsidRDefault="002D6BA3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  <w:t xml:space="preserve">da replicare per ogni </w:t>
            </w:r>
            <w:r w:rsidR="00492239" w:rsidRPr="00A720C8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  <w:t>organo</w:t>
            </w:r>
          </w:p>
        </w:tc>
      </w:tr>
      <w:tr w:rsidR="00EB3A5C" w:rsidRPr="00A720C8" w14:paraId="67669BE9" w14:textId="77777777" w:rsidTr="006F4D16">
        <w:trPr>
          <w:trHeight w:val="382"/>
        </w:trPr>
        <w:tc>
          <w:tcPr>
            <w:tcW w:w="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hideMark/>
          </w:tcPr>
          <w:p w14:paraId="75B5A5A9" w14:textId="450C63E4" w:rsidR="00EB3A5C" w:rsidRPr="00A720C8" w:rsidRDefault="00EB3A5C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DE38" w14:textId="0760F48E" w:rsidR="00EB3A5C" w:rsidRPr="00A720C8" w:rsidRDefault="00EB3A5C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Denominazione</w:t>
            </w:r>
          </w:p>
        </w:tc>
        <w:tc>
          <w:tcPr>
            <w:tcW w:w="59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F7F7" w14:textId="303BE56F" w:rsidR="00EB3A5C" w:rsidRPr="00A720C8" w:rsidRDefault="00EB3A5C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Tipo di incarico/carica</w:t>
            </w:r>
          </w:p>
        </w:tc>
        <w:tc>
          <w:tcPr>
            <w:tcW w:w="10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78E9B" w14:textId="77777777" w:rsidR="00EB3A5C" w:rsidRPr="00A720C8" w:rsidRDefault="00EB3A5C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EB3A5C" w:rsidRPr="00A720C8" w14:paraId="48560E15" w14:textId="77777777" w:rsidTr="006B2E0B">
        <w:trPr>
          <w:trHeight w:val="382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5BB124A6" w14:textId="784EFAAD" w:rsidR="00EB3A5C" w:rsidRPr="00A720C8" w:rsidRDefault="00EB3A5C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1427" w14:textId="08F3A641" w:rsidR="00EB3A5C" w:rsidRPr="00A720C8" w:rsidRDefault="00EB3A5C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Competenze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E06D" w14:textId="1E7DFD0B" w:rsidR="00EB3A5C" w:rsidRPr="00A720C8" w:rsidRDefault="00EB3A5C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Descrizione competenze/attività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0A1A4" w14:textId="7C1BE169" w:rsidR="00EB3A5C" w:rsidRPr="00A720C8" w:rsidRDefault="00EB3A5C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EB3A5C" w:rsidRPr="00A720C8" w14:paraId="24E7FA4D" w14:textId="77777777" w:rsidTr="006B2E0B">
        <w:trPr>
          <w:trHeight w:val="419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2D8AC632" w14:textId="039FBD76" w:rsidR="00EB3A5C" w:rsidRDefault="00EB3A5C" w:rsidP="00B15CF0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double"/>
                <w:lang w:eastAsia="it-IT"/>
              </w:rPr>
            </w:pP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</w:tcPr>
          <w:p w14:paraId="2233F9BD" w14:textId="77777777" w:rsidR="00EB3A5C" w:rsidRPr="00A720C8" w:rsidRDefault="00EB3A5C" w:rsidP="00CC317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Articolazione degli uffici</w:t>
            </w:r>
          </w:p>
          <w:p w14:paraId="190D0E3D" w14:textId="3F007F08" w:rsidR="00EB3A5C" w:rsidRPr="00B15CF0" w:rsidRDefault="00EB3A5C" w:rsidP="00CC317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double"/>
                <w:lang w:eastAsia="it-IT"/>
              </w:rPr>
            </w:pPr>
            <w:r w:rsidRPr="005300D3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double"/>
                <w:lang w:eastAsia="it-IT"/>
              </w:rPr>
              <w:t>da replicare per ogni ufficio dell’organo</w:t>
            </w:r>
          </w:p>
        </w:tc>
      </w:tr>
      <w:tr w:rsidR="007341DE" w:rsidRPr="00A720C8" w14:paraId="6858833A" w14:textId="77777777" w:rsidTr="0003340C">
        <w:trPr>
          <w:trHeight w:val="419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43CBB3D8" w14:textId="77777777" w:rsidR="007341DE" w:rsidRPr="00A720C8" w:rsidRDefault="007341DE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</w:tcPr>
          <w:p w14:paraId="3B756EDA" w14:textId="77777777" w:rsidR="007341DE" w:rsidRPr="00A720C8" w:rsidRDefault="007341DE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1767" w14:textId="3AF8FDDB" w:rsidR="007341DE" w:rsidRPr="00A720C8" w:rsidRDefault="007341DE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F4D16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Denominazione Ufficio livello dirigenziale</w:t>
            </w:r>
          </w:p>
        </w:tc>
        <w:tc>
          <w:tcPr>
            <w:tcW w:w="59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C8E6" w14:textId="198E62CD" w:rsidR="007341DE" w:rsidRPr="00A720C8" w:rsidRDefault="007341DE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Denominazione Ufficio</w:t>
            </w:r>
          </w:p>
        </w:tc>
        <w:tc>
          <w:tcPr>
            <w:tcW w:w="10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EA68" w14:textId="0D5F2189" w:rsidR="007341DE" w:rsidRPr="00A720C8" w:rsidRDefault="007341DE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7341DE" w:rsidRPr="00A720C8" w14:paraId="3534F394" w14:textId="77777777" w:rsidTr="0003340C">
        <w:trPr>
          <w:trHeight w:val="419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7DF3AD28" w14:textId="77777777" w:rsidR="007341DE" w:rsidRPr="00A720C8" w:rsidRDefault="007341DE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</w:tcPr>
          <w:p w14:paraId="55C2F581" w14:textId="77777777" w:rsidR="007341DE" w:rsidRPr="00A720C8" w:rsidRDefault="007341DE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A898" w14:textId="2A90F3F3" w:rsidR="007341DE" w:rsidRPr="00A720C8" w:rsidRDefault="00AD0233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D023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Denominazione Ufficio non di livello dirigenziale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C3A9" w14:textId="29B3C8E7" w:rsidR="007341DE" w:rsidRPr="00A720C8" w:rsidRDefault="007341DE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Denominazione Ufficio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EE85C" w14:textId="53F67F20" w:rsidR="007341DE" w:rsidRPr="00A720C8" w:rsidRDefault="007341DE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7341DE" w:rsidRPr="00A720C8" w14:paraId="27241295" w14:textId="77777777" w:rsidTr="0003340C">
        <w:trPr>
          <w:trHeight w:val="419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1FA0A3AB" w14:textId="77777777" w:rsidR="007341DE" w:rsidRPr="00A720C8" w:rsidRDefault="007341DE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</w:tcPr>
          <w:p w14:paraId="386136DD" w14:textId="77777777" w:rsidR="007341DE" w:rsidRPr="00A720C8" w:rsidRDefault="007341DE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36B2" w14:textId="103FD18D" w:rsidR="007341DE" w:rsidRPr="00A720C8" w:rsidRDefault="00AD0233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D023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Competenze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2387" w14:textId="6DAB7787" w:rsidR="007341DE" w:rsidRPr="00A720C8" w:rsidRDefault="007341DE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Descrizione competenze singolo ufficio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3DC37" w14:textId="59F2ECBD" w:rsidR="007341DE" w:rsidRPr="00A720C8" w:rsidRDefault="007341DE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7341DE" w:rsidRPr="00A720C8" w14:paraId="66EBC58B" w14:textId="77777777" w:rsidTr="0003340C">
        <w:trPr>
          <w:trHeight w:val="419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715635C2" w14:textId="77777777" w:rsidR="007341DE" w:rsidRPr="00A720C8" w:rsidRDefault="007341DE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</w:tcPr>
          <w:p w14:paraId="36A1DDC5" w14:textId="77777777" w:rsidR="007341DE" w:rsidRPr="00A720C8" w:rsidRDefault="007341DE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67CA" w14:textId="18E34EE4" w:rsidR="007341DE" w:rsidRPr="00A720C8" w:rsidRDefault="007341DE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Nominativo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BF0C" w14:textId="41958E21" w:rsidR="007341DE" w:rsidRPr="00A720C8" w:rsidRDefault="007341DE" w:rsidP="00270166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Nome e cognome 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del dirigente responsabile dell’ufficio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40333" w14:textId="59140E05" w:rsidR="007341DE" w:rsidRPr="00A720C8" w:rsidRDefault="007341DE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7341DE" w:rsidRPr="00A720C8" w14:paraId="6C98C43A" w14:textId="77777777" w:rsidTr="0003340C">
        <w:trPr>
          <w:trHeight w:val="419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4B269EA5" w14:textId="77777777" w:rsidR="007341DE" w:rsidRPr="00A720C8" w:rsidRDefault="007341DE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</w:tcPr>
          <w:p w14:paraId="23A0FE5A" w14:textId="77777777" w:rsidR="007341DE" w:rsidRPr="00A720C8" w:rsidRDefault="007341DE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9770" w14:textId="5CF5FD05" w:rsidR="007341DE" w:rsidRPr="00A720C8" w:rsidRDefault="007341DE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Qualifica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8E3D" w14:textId="1E7BC540" w:rsidR="007341DE" w:rsidRPr="00A720C8" w:rsidRDefault="007341DE" w:rsidP="00270166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Q</w:t>
            </w:r>
            <w:r w:rsidRPr="00A720C8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ualifica rivestita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dal dirigente responsabile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D7906" w14:textId="7F52E732" w:rsidR="007341DE" w:rsidRDefault="007341DE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7341DE" w:rsidRPr="00A720C8" w14:paraId="03874940" w14:textId="77777777" w:rsidTr="0003340C">
        <w:trPr>
          <w:trHeight w:val="419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35E5BE95" w14:textId="6D9C2274" w:rsidR="007341DE" w:rsidRDefault="007341DE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497ABD1C" w14:textId="7061FA9F" w:rsidR="007341DE" w:rsidRPr="007341DE" w:rsidRDefault="007341DE" w:rsidP="007341DE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5252" w:themeFill="accent3" w:themeFillShade="80"/>
          </w:tcPr>
          <w:p w14:paraId="71D7EC0B" w14:textId="393215AC" w:rsidR="007341DE" w:rsidRPr="007341DE" w:rsidRDefault="007341DE" w:rsidP="007341DE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 w:rsidRPr="00A76415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Riferimenti/Contatti</w:t>
            </w:r>
            <w:r w:rsidR="000E2F95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*</w:t>
            </w:r>
          </w:p>
        </w:tc>
      </w:tr>
      <w:tr w:rsidR="007341DE" w:rsidRPr="00A720C8" w14:paraId="02D33D05" w14:textId="77777777" w:rsidTr="0003340C">
        <w:trPr>
          <w:trHeight w:val="419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58D73A5D" w14:textId="77777777" w:rsidR="007341DE" w:rsidRDefault="007341DE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3A104" w14:textId="77777777" w:rsidR="007341DE" w:rsidRDefault="007341DE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4875" w14:textId="4DC1BD56" w:rsidR="007341DE" w:rsidRDefault="005303FE" w:rsidP="005303F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Recapito telefonico i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8EFD" w14:textId="013D8593" w:rsidR="007341DE" w:rsidRDefault="005303FE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5303F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Numero telefonico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A427" w14:textId="43A5CD91" w:rsidR="007341DE" w:rsidRDefault="007341DE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numero</w:t>
            </w:r>
          </w:p>
        </w:tc>
      </w:tr>
      <w:tr w:rsidR="007341DE" w:rsidRPr="00A720C8" w14:paraId="4679D128" w14:textId="77777777" w:rsidTr="0003340C">
        <w:trPr>
          <w:trHeight w:val="419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30C0BA26" w14:textId="77777777" w:rsidR="007341DE" w:rsidRDefault="007341DE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64D83" w14:textId="77777777" w:rsidR="007341DE" w:rsidRDefault="007341DE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406A" w14:textId="5FA4F3B6" w:rsidR="00F16013" w:rsidRPr="00F16013" w:rsidRDefault="005303FE" w:rsidP="00F1601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Casella di posta elettronica ordinaria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F5E7" w14:textId="43E73087" w:rsidR="007341DE" w:rsidRDefault="005303FE" w:rsidP="00817ABF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</w:t>
            </w:r>
            <w:r w:rsidR="00817AB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EO  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istituzionale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07F21" w14:textId="5C014ACA" w:rsidR="007341DE" w:rsidRDefault="007341DE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e-mail</w:t>
            </w:r>
          </w:p>
        </w:tc>
      </w:tr>
      <w:tr w:rsidR="007341DE" w:rsidRPr="00A720C8" w14:paraId="2DFC74F6" w14:textId="77777777" w:rsidTr="0003340C">
        <w:trPr>
          <w:trHeight w:val="419"/>
        </w:trPr>
        <w:tc>
          <w:tcPr>
            <w:tcW w:w="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11B5CB09" w14:textId="77777777" w:rsidR="007341DE" w:rsidRDefault="007341DE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ECB21" w14:textId="77777777" w:rsidR="007341DE" w:rsidRDefault="007341DE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0748" w14:textId="5626757E" w:rsidR="007341DE" w:rsidRDefault="005303FE" w:rsidP="00CD4BFB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Casella di posta elettronica certificata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24CF" w14:textId="2D090B93" w:rsidR="007341DE" w:rsidRDefault="005303FE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CD4BFB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PEC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CFE5" w14:textId="1C763D97" w:rsidR="007341DE" w:rsidRDefault="00E349A7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Pec</w:t>
            </w:r>
            <w:proofErr w:type="spellEnd"/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</w:tr>
    </w:tbl>
    <w:p w14:paraId="3E9E3DEB" w14:textId="707218AF" w:rsidR="001D434E" w:rsidRDefault="001D434E" w:rsidP="00B74D42">
      <w:pPr>
        <w:pBdr>
          <w:bottom w:val="single" w:sz="6" w:space="1" w:color="auto"/>
        </w:pBdr>
        <w:rPr>
          <w:strike/>
        </w:rPr>
      </w:pPr>
    </w:p>
    <w:p w14:paraId="1E4FBFBD" w14:textId="77777777" w:rsidR="003F1502" w:rsidRPr="00F16013" w:rsidRDefault="003F1502" w:rsidP="003F1502">
      <w:pPr>
        <w:pBdr>
          <w:bottom w:val="single" w:sz="6" w:space="1" w:color="auto"/>
        </w:pBdr>
        <w:rPr>
          <w:b/>
        </w:rPr>
      </w:pPr>
      <w:r w:rsidRPr="00F16013">
        <w:rPr>
          <w:b/>
        </w:rPr>
        <w:t>*i riferimenti/contatti sono da intendersi riferiti alla Segreteria/Ufficio di supporto dell’organo</w:t>
      </w:r>
      <w:r>
        <w:rPr>
          <w:b/>
        </w:rPr>
        <w:t xml:space="preserve"> di indirizzo</w:t>
      </w:r>
      <w:r w:rsidRPr="00F16013">
        <w:rPr>
          <w:b/>
        </w:rPr>
        <w:t xml:space="preserve"> politico.</w:t>
      </w:r>
    </w:p>
    <w:p w14:paraId="2DBF6856" w14:textId="121439DC" w:rsidR="008C7223" w:rsidRDefault="008C7223" w:rsidP="00B74D42">
      <w:pPr>
        <w:pBdr>
          <w:bottom w:val="single" w:sz="6" w:space="1" w:color="auto"/>
        </w:pBdr>
        <w:rPr>
          <w:strike/>
        </w:rPr>
      </w:pPr>
    </w:p>
    <w:p w14:paraId="62D0938F" w14:textId="77777777" w:rsidR="003F1502" w:rsidRPr="00170198" w:rsidRDefault="003F1502" w:rsidP="003F1502">
      <w:pPr>
        <w:pStyle w:val="Titolo3"/>
        <w:numPr>
          <w:ilvl w:val="0"/>
          <w:numId w:val="0"/>
        </w:numPr>
        <w:ind w:left="720" w:hanging="720"/>
      </w:pPr>
      <w:r>
        <w:t>Organi</w:t>
      </w:r>
      <w:r w:rsidRPr="00A720C8">
        <w:t xml:space="preserve"> di amministrazione/gestione</w:t>
      </w:r>
    </w:p>
    <w:p w14:paraId="693208EC" w14:textId="77777777" w:rsidR="003F1502" w:rsidRPr="00170198" w:rsidRDefault="003F1502" w:rsidP="003F1502">
      <w:pPr>
        <w:pStyle w:val="Titolo3"/>
        <w:numPr>
          <w:ilvl w:val="0"/>
          <w:numId w:val="0"/>
        </w:num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2384"/>
        <w:gridCol w:w="5938"/>
        <w:gridCol w:w="1038"/>
      </w:tblGrid>
      <w:tr w:rsidR="003F1502" w:rsidRPr="00A720C8" w14:paraId="6EA9C819" w14:textId="77777777" w:rsidTr="00773CD8">
        <w:trPr>
          <w:trHeight w:val="660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3F8D3860" w14:textId="77777777" w:rsidR="003F1502" w:rsidRPr="00A720C8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Organi di amministrazione e gestione con l'indicazione delle rispettive competenze</w:t>
            </w:r>
          </w:p>
          <w:p w14:paraId="27B89145" w14:textId="77777777" w:rsidR="003F1502" w:rsidRPr="00A720C8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  <w:t>da replicare per ogni organo</w:t>
            </w:r>
          </w:p>
        </w:tc>
      </w:tr>
      <w:tr w:rsidR="003F1502" w:rsidRPr="00A720C8" w14:paraId="05C57F84" w14:textId="77777777" w:rsidTr="00773CD8">
        <w:trPr>
          <w:trHeight w:val="382"/>
        </w:trPr>
        <w:tc>
          <w:tcPr>
            <w:tcW w:w="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hideMark/>
          </w:tcPr>
          <w:p w14:paraId="026E6497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B1EC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Denominazione</w:t>
            </w:r>
          </w:p>
        </w:tc>
        <w:tc>
          <w:tcPr>
            <w:tcW w:w="59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8600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Tipo di incarico/carica</w:t>
            </w:r>
          </w:p>
        </w:tc>
        <w:tc>
          <w:tcPr>
            <w:tcW w:w="10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C819F" w14:textId="77777777" w:rsidR="003F1502" w:rsidRPr="00A720C8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3F1502" w:rsidRPr="00A720C8" w14:paraId="3A93AF6C" w14:textId="77777777" w:rsidTr="00773CD8">
        <w:trPr>
          <w:trHeight w:val="382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04B99AC3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D9F8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Competenze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E299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Descrizione competenze/attività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1E9D1" w14:textId="77777777" w:rsidR="003F1502" w:rsidRPr="00A720C8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3F1502" w:rsidRPr="00A720C8" w14:paraId="40EA3B83" w14:textId="77777777" w:rsidTr="00773CD8">
        <w:trPr>
          <w:trHeight w:val="419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4EBD9A6D" w14:textId="77777777" w:rsidR="003F1502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double"/>
                <w:lang w:eastAsia="it-IT"/>
              </w:rPr>
            </w:pP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</w:tcPr>
          <w:p w14:paraId="5ADA196B" w14:textId="4DBE6894" w:rsidR="003F1502" w:rsidRPr="00A720C8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Articolazione degli uffici</w:t>
            </w:r>
            <w:r w:rsidR="00E83AB8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 xml:space="preserve"> (ove il titolare dell’incarico/</w:t>
            </w:r>
            <w:proofErr w:type="gramStart"/>
            <w:r w:rsidR="00E83AB8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carica  sia</w:t>
            </w:r>
            <w:proofErr w:type="gramEnd"/>
            <w:r w:rsidR="00E83AB8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 xml:space="preserve"> a capo di un ufficio)*</w:t>
            </w:r>
          </w:p>
          <w:p w14:paraId="7C0E0532" w14:textId="77777777" w:rsidR="003F1502" w:rsidRPr="00B15CF0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double"/>
                <w:lang w:eastAsia="it-IT"/>
              </w:rPr>
            </w:pPr>
            <w:r w:rsidRPr="005300D3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double"/>
                <w:lang w:eastAsia="it-IT"/>
              </w:rPr>
              <w:t>da replicare per ogni ufficio dell’organo</w:t>
            </w:r>
          </w:p>
        </w:tc>
      </w:tr>
      <w:tr w:rsidR="003F1502" w:rsidRPr="00A720C8" w14:paraId="35F72588" w14:textId="77777777" w:rsidTr="00773CD8">
        <w:trPr>
          <w:trHeight w:val="419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74F9DD3D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</w:tcPr>
          <w:p w14:paraId="30A96665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06A2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F4D16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Denominazione Ufficio livello dirigenziale</w:t>
            </w:r>
          </w:p>
        </w:tc>
        <w:tc>
          <w:tcPr>
            <w:tcW w:w="59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5BCD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Denominazione Ufficio</w:t>
            </w:r>
          </w:p>
        </w:tc>
        <w:tc>
          <w:tcPr>
            <w:tcW w:w="10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7B77D" w14:textId="77777777" w:rsidR="003F1502" w:rsidRPr="00A720C8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3F1502" w:rsidRPr="00A720C8" w14:paraId="2A6FAA3C" w14:textId="77777777" w:rsidTr="00773CD8">
        <w:trPr>
          <w:trHeight w:val="419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65679431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</w:tcPr>
          <w:p w14:paraId="51AD0812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866F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D023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Denominazione Ufficio non di livello dirigenziale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3FBF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Denominazione Ufficio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739C2" w14:textId="77777777" w:rsidR="003F1502" w:rsidRPr="00A720C8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3F1502" w:rsidRPr="00A720C8" w14:paraId="1585EB8A" w14:textId="77777777" w:rsidTr="00773CD8">
        <w:trPr>
          <w:trHeight w:val="419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18E282B6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</w:tcPr>
          <w:p w14:paraId="44BD3B76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F250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D023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Competenze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B5BD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Descrizione competenze singolo ufficio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2E2DB" w14:textId="77777777" w:rsidR="003F1502" w:rsidRPr="00A720C8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3F1502" w:rsidRPr="00A720C8" w14:paraId="04863DD4" w14:textId="77777777" w:rsidTr="00773CD8">
        <w:trPr>
          <w:trHeight w:val="419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4DA9C9E6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</w:tcPr>
          <w:p w14:paraId="05B36250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3DCD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Nominativo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B7CB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Nome e cognome 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del dirigente responsabile dell’ufficio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1A3D1" w14:textId="77777777" w:rsidR="003F1502" w:rsidRPr="00A720C8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3F1502" w:rsidRPr="00A720C8" w14:paraId="460FE13D" w14:textId="77777777" w:rsidTr="00773CD8">
        <w:trPr>
          <w:trHeight w:val="419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2CFEAAA2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</w:tcPr>
          <w:p w14:paraId="40E4E0AB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D577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Qualifica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0BCD" w14:textId="77777777" w:rsidR="003F1502" w:rsidRPr="00A720C8" w:rsidRDefault="003F1502" w:rsidP="00773CD8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Q</w:t>
            </w:r>
            <w:r w:rsidRPr="00A720C8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ualifica rivestita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dal dirigente responsabile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67B95" w14:textId="77777777" w:rsidR="003F1502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3F1502" w:rsidRPr="00A720C8" w14:paraId="09FF7134" w14:textId="77777777" w:rsidTr="00773CD8">
        <w:trPr>
          <w:trHeight w:val="419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6A40C064" w14:textId="77777777" w:rsidR="003F1502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5121B75C" w14:textId="77777777" w:rsidR="003F1502" w:rsidRPr="007341DE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5252" w:themeFill="accent3" w:themeFillShade="80"/>
          </w:tcPr>
          <w:p w14:paraId="15842801" w14:textId="6ABAE312" w:rsidR="003F1502" w:rsidRPr="007341DE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 w:rsidRPr="00A76415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Riferimenti/Contatti</w:t>
            </w:r>
            <w:r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*</w:t>
            </w:r>
            <w:r w:rsidR="00E83AB8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*</w:t>
            </w:r>
          </w:p>
        </w:tc>
      </w:tr>
      <w:tr w:rsidR="003F1502" w:rsidRPr="00A720C8" w14:paraId="5D9325E7" w14:textId="77777777" w:rsidTr="00773CD8">
        <w:trPr>
          <w:trHeight w:val="419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27A68C44" w14:textId="77777777" w:rsidR="003F1502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FE545" w14:textId="77777777" w:rsidR="003F1502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565D" w14:textId="7F258306" w:rsidR="003F1502" w:rsidRDefault="005303FE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Recapito telefonico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26DF" w14:textId="177E8231" w:rsidR="003F1502" w:rsidRDefault="005303FE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5303F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Numero telefonico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00DE" w14:textId="77777777" w:rsidR="003F1502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numero</w:t>
            </w:r>
          </w:p>
        </w:tc>
      </w:tr>
      <w:tr w:rsidR="003F1502" w:rsidRPr="00A720C8" w14:paraId="63EDE1BE" w14:textId="77777777" w:rsidTr="00773CD8">
        <w:trPr>
          <w:trHeight w:val="419"/>
        </w:trPr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71220647" w14:textId="77777777" w:rsidR="003F1502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7B932" w14:textId="77777777" w:rsidR="003F1502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801D" w14:textId="401E2574" w:rsidR="003F1502" w:rsidRDefault="005303FE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t xml:space="preserve"> </w:t>
            </w:r>
            <w:r w:rsidRPr="005303F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Casella di posta elettronica ordinaria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C748" w14:textId="173D85EF" w:rsidR="003F1502" w:rsidRDefault="005303FE" w:rsidP="00817ABF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</w:t>
            </w:r>
            <w:r w:rsidR="00817AB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EO 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DA76" w14:textId="77777777" w:rsidR="003F1502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e-mail</w:t>
            </w:r>
          </w:p>
        </w:tc>
      </w:tr>
      <w:tr w:rsidR="003F1502" w:rsidRPr="00A720C8" w14:paraId="4F016465" w14:textId="77777777" w:rsidTr="00773CD8">
        <w:trPr>
          <w:trHeight w:val="419"/>
        </w:trPr>
        <w:tc>
          <w:tcPr>
            <w:tcW w:w="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37FA200C" w14:textId="77777777" w:rsidR="003F1502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C4707" w14:textId="77777777" w:rsidR="003F1502" w:rsidRDefault="003F1502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82C7" w14:textId="5F8FA569" w:rsidR="003F1502" w:rsidRDefault="005303FE" w:rsidP="00773CD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t xml:space="preserve"> </w:t>
            </w:r>
            <w:r w:rsidRPr="005303F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Casella di posta elettronica certificata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DEB8" w14:textId="1E9E9043" w:rsidR="003F1502" w:rsidRDefault="005303FE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5303F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PEC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E4D4" w14:textId="24C997EB" w:rsidR="003F1502" w:rsidRDefault="00E349A7" w:rsidP="00773CD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PEC</w:t>
            </w:r>
          </w:p>
        </w:tc>
      </w:tr>
    </w:tbl>
    <w:p w14:paraId="13AAEB7A" w14:textId="77777777" w:rsidR="00E83AB8" w:rsidRDefault="00E83AB8" w:rsidP="00E83AB8">
      <w:pPr>
        <w:pBdr>
          <w:bottom w:val="single" w:sz="6" w:space="1" w:color="auto"/>
        </w:pBdr>
        <w:rPr>
          <w:strike/>
        </w:rPr>
      </w:pPr>
    </w:p>
    <w:p w14:paraId="03755D33" w14:textId="35DFEE04" w:rsidR="003F1502" w:rsidRPr="00E83AB8" w:rsidRDefault="00E83AB8" w:rsidP="00E83AB8">
      <w:pPr>
        <w:pBdr>
          <w:bottom w:val="single" w:sz="6" w:space="1" w:color="auto"/>
        </w:pBdr>
        <w:rPr>
          <w:strike/>
        </w:rPr>
      </w:pPr>
      <w:r w:rsidRPr="00D554AB">
        <w:t>*o</w:t>
      </w:r>
      <w:r>
        <w:t>ve l’incarico/carica non comporti la titolarità di un ufficio (ad esempio RSPP, RLS, RPD, RTD) e tale sezione non va compilata.</w:t>
      </w:r>
    </w:p>
    <w:p w14:paraId="48850D39" w14:textId="02790474" w:rsidR="003F1502" w:rsidRPr="003F1502" w:rsidRDefault="003F1502" w:rsidP="003F1502">
      <w:pPr>
        <w:pBdr>
          <w:bottom w:val="single" w:sz="6" w:space="1" w:color="auto"/>
        </w:pBdr>
      </w:pPr>
      <w:r w:rsidRPr="003F1502">
        <w:t>*</w:t>
      </w:r>
      <w:r w:rsidR="00E83AB8">
        <w:t>*</w:t>
      </w:r>
      <w:r w:rsidRPr="003F1502">
        <w:t xml:space="preserve"> i riferimenti/contatti sono da intendersi riferiti alla Segreteria/Ufficio di supporto d</w:t>
      </w:r>
      <w:r>
        <w:t>ell’organo di amministrazione e gestione</w:t>
      </w:r>
      <w:r w:rsidRPr="003F1502">
        <w:t>.</w:t>
      </w:r>
    </w:p>
    <w:p w14:paraId="371EE4DA" w14:textId="01BB419B" w:rsidR="003F1502" w:rsidRDefault="003F1502" w:rsidP="00B74D42">
      <w:pPr>
        <w:pBdr>
          <w:bottom w:val="single" w:sz="6" w:space="1" w:color="auto"/>
        </w:pBdr>
        <w:rPr>
          <w:strike/>
        </w:rPr>
      </w:pPr>
    </w:p>
    <w:p w14:paraId="6C974F33" w14:textId="77777777" w:rsidR="003F1502" w:rsidRPr="00A720C8" w:rsidRDefault="003F1502" w:rsidP="00B74D42">
      <w:pPr>
        <w:pBdr>
          <w:bottom w:val="single" w:sz="6" w:space="1" w:color="auto"/>
        </w:pBdr>
        <w:rPr>
          <w:strike/>
        </w:rPr>
      </w:pPr>
    </w:p>
    <w:p w14:paraId="0DE147F3" w14:textId="5A1774FC" w:rsidR="00E64497" w:rsidRPr="00A720C8" w:rsidRDefault="00EA16FF" w:rsidP="001D434E">
      <w:pPr>
        <w:pStyle w:val="Titolo3"/>
        <w:numPr>
          <w:ilvl w:val="0"/>
          <w:numId w:val="0"/>
        </w:numPr>
        <w:ind w:left="720" w:hanging="720"/>
      </w:pPr>
      <w:bookmarkStart w:id="9" w:name="_Ref134611607"/>
      <w:r w:rsidRPr="00A720C8">
        <w:t>Organigramma o analoghe rappresentazioni grafiche</w:t>
      </w:r>
      <w:bookmarkEnd w:id="9"/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237"/>
        <w:gridCol w:w="1180"/>
      </w:tblGrid>
      <w:tr w:rsidR="008B7F99" w:rsidRPr="00A720C8" w14:paraId="644ECE83" w14:textId="77777777" w:rsidTr="00CE0928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56E6837A" w14:textId="493CADFE" w:rsidR="008B7F99" w:rsidRPr="00A720C8" w:rsidRDefault="00EC6C8A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Organigramma o analoghe rappresentazioni grafiche</w:t>
            </w:r>
          </w:p>
        </w:tc>
      </w:tr>
      <w:tr w:rsidR="008B7F99" w:rsidRPr="00A720C8" w14:paraId="23C8BC69" w14:textId="77777777" w:rsidTr="00384926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566B5" w14:textId="40C3692F" w:rsidR="008B7F99" w:rsidRPr="00A720C8" w:rsidRDefault="00384926" w:rsidP="00CE092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Organigramma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D1C4C" w14:textId="77777777" w:rsidR="00384926" w:rsidRPr="00A720C8" w:rsidRDefault="00384926" w:rsidP="0038492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Link all'organigramma o analoghe rappresentazioni grafiche*</w:t>
            </w:r>
          </w:p>
          <w:p w14:paraId="4FA9C10B" w14:textId="77777777" w:rsidR="00384926" w:rsidRPr="00A720C8" w:rsidRDefault="00384926" w:rsidP="0038492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14:paraId="03D75DA9" w14:textId="77777777" w:rsidR="00703AF1" w:rsidRDefault="00384926" w:rsidP="005C6AB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62DE6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*da intendersi come illustrazione in forma semplificata, ai fini della piena accessibilità e comprensibilità dei dati, dell'orga</w:t>
            </w:r>
            <w:r w:rsidR="005C6AB3" w:rsidRPr="00062DE6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nizzazione dell'amministrazione</w:t>
            </w: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. </w:t>
            </w:r>
          </w:p>
          <w:p w14:paraId="01DD527E" w14:textId="77777777" w:rsidR="00703AF1" w:rsidRDefault="00703AF1" w:rsidP="005C6AB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14:paraId="6D5215E7" w14:textId="6F8B5768" w:rsidR="007A14BD" w:rsidRPr="00E8246C" w:rsidRDefault="00B740A5" w:rsidP="00E8246C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Dove previsto</w:t>
            </w:r>
            <w:r w:rsidR="00C13C3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(NO ORDINI</w:t>
            </w:r>
            <w:r w:rsidR="008226E0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E COLLEGI PROF.)</w:t>
            </w:r>
            <w:r w:rsidR="00D50F71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, dall’organigramma sarà possibile recuperare </w:t>
            </w:r>
            <w:r w:rsidR="007113A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le informazioni </w:t>
            </w:r>
            <w:r w:rsidR="0009675B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di ciascun ufficio </w:t>
            </w:r>
            <w:r w:rsidR="00C13C3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(titolare, competenze</w:t>
            </w:r>
            <w:r w:rsidR="00E8246C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,</w:t>
            </w:r>
            <w:r w:rsidR="00C13C3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riferimenti</w:t>
            </w:r>
            <w:r w:rsidR="00E8246C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e contatti</w:t>
            </w:r>
            <w:r w:rsidR="00C13C3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)</w:t>
            </w:r>
            <w:r w:rsidR="007113A9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F2B32" w14:textId="6975BCAE" w:rsidR="008B7F99" w:rsidRPr="00A720C8" w:rsidRDefault="00384926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A720C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</w:tbl>
    <w:p w14:paraId="67D72ACE" w14:textId="77777777" w:rsidR="00062DE6" w:rsidRDefault="00062DE6" w:rsidP="000370FC">
      <w:pPr>
        <w:pBdr>
          <w:bottom w:val="single" w:sz="6" w:space="1" w:color="auto"/>
        </w:pBdr>
      </w:pPr>
    </w:p>
    <w:p w14:paraId="1AC87B6D" w14:textId="77777777" w:rsidR="00C13C3F" w:rsidRDefault="00C13C3F" w:rsidP="000370FC">
      <w:pPr>
        <w:pBdr>
          <w:bottom w:val="single" w:sz="6" w:space="1" w:color="auto"/>
        </w:pBdr>
      </w:pPr>
    </w:p>
    <w:p w14:paraId="0FD6A143" w14:textId="15AF883F" w:rsidR="007930FB" w:rsidRDefault="004E2C87" w:rsidP="004E2C87">
      <w:pPr>
        <w:pStyle w:val="Titolo3"/>
        <w:numPr>
          <w:ilvl w:val="0"/>
          <w:numId w:val="0"/>
        </w:numPr>
        <w:ind w:left="720" w:hanging="720"/>
      </w:pPr>
      <w:bookmarkStart w:id="10" w:name="_Ref134611889"/>
      <w:bookmarkStart w:id="11" w:name="_Ref140765704"/>
      <w:r>
        <w:t>Riferimenti istituzionali</w:t>
      </w:r>
      <w:bookmarkEnd w:id="10"/>
      <w:r w:rsidR="003F1502">
        <w:t xml:space="preserve"> Ordini e collegi professionali</w:t>
      </w:r>
      <w:bookmarkEnd w:id="11"/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379"/>
        <w:gridCol w:w="1038"/>
      </w:tblGrid>
      <w:tr w:rsidR="0079194B" w:rsidRPr="005705FE" w14:paraId="1E90955D" w14:textId="77777777" w:rsidTr="000C1563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7AA1719D" w14:textId="10A3CCFA" w:rsidR="0079194B" w:rsidRPr="005B12F8" w:rsidRDefault="00BC558D" w:rsidP="00F1601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  <w:r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Riferimenti/contatti</w:t>
            </w:r>
          </w:p>
        </w:tc>
      </w:tr>
      <w:tr w:rsidR="0079194B" w:rsidRPr="005705FE" w14:paraId="08271E71" w14:textId="77777777" w:rsidTr="000C1563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ED80B" w14:textId="76FB4D69" w:rsidR="0079194B" w:rsidRPr="004422B6" w:rsidRDefault="00781D85" w:rsidP="000C156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Recapito </w:t>
            </w:r>
            <w:r w:rsidR="0079194B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Telefon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ico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EDDE" w14:textId="3E21A95B" w:rsidR="0079194B" w:rsidRPr="005705FE" w:rsidRDefault="00781D85" w:rsidP="000C156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781D85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Numero telefonico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C4F9C" w14:textId="21D5B6FF" w:rsidR="0079194B" w:rsidRDefault="00781D85" w:rsidP="00781D85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numero</w:t>
            </w:r>
          </w:p>
        </w:tc>
      </w:tr>
      <w:tr w:rsidR="0079194B" w:rsidRPr="005705FE" w14:paraId="13D1479B" w14:textId="77777777" w:rsidTr="000C1563">
        <w:trPr>
          <w:trHeight w:val="41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797CF" w14:textId="1EDA263C" w:rsidR="0079194B" w:rsidRDefault="00781D85" w:rsidP="00781D85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Casella di posta elettronica ordinaria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DA56" w14:textId="21CBA3D1" w:rsidR="0079194B" w:rsidRDefault="00781D85" w:rsidP="000C156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PEO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FCB91" w14:textId="77777777" w:rsidR="0079194B" w:rsidRDefault="0079194B" w:rsidP="000C156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e-mail</w:t>
            </w:r>
          </w:p>
        </w:tc>
      </w:tr>
      <w:tr w:rsidR="0079194B" w:rsidRPr="005705FE" w14:paraId="7B6DD5CA" w14:textId="77777777" w:rsidTr="000C1563">
        <w:trPr>
          <w:trHeight w:val="41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4B530" w14:textId="31F99E38" w:rsidR="0079194B" w:rsidRDefault="00781D85" w:rsidP="000C156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t xml:space="preserve"> </w:t>
            </w:r>
            <w:r w:rsidRPr="00781D85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Casella 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di posta elettronica certificata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CEE6" w14:textId="06359BF2" w:rsidR="0079194B" w:rsidRPr="004C7660" w:rsidRDefault="00781D85" w:rsidP="000C1563">
            <w:pPr>
              <w:spacing w:after="0" w:line="240" w:lineRule="auto"/>
              <w:rPr>
                <w:rFonts w:ascii="Titillium" w:eastAsia="Times New Roman" w:hAnsi="Titillium" w:cs="Calibri"/>
                <w:color w:val="FF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PEC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92CF0" w14:textId="50379CB0" w:rsidR="0079194B" w:rsidRDefault="00781D85" w:rsidP="000C156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Pec</w:t>
            </w:r>
            <w:proofErr w:type="spellEnd"/>
          </w:p>
        </w:tc>
      </w:tr>
    </w:tbl>
    <w:p w14:paraId="3373C035" w14:textId="3022210C" w:rsidR="0079194B" w:rsidRDefault="0079194B" w:rsidP="00062DE6"/>
    <w:p w14:paraId="285A908B" w14:textId="3567ED67" w:rsidR="00F16013" w:rsidRDefault="00F16013" w:rsidP="00062DE6"/>
    <w:p w14:paraId="6F0B5824" w14:textId="77777777" w:rsidR="00F16013" w:rsidRDefault="00F16013" w:rsidP="00062DE6"/>
    <w:sectPr w:rsidR="00F16013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0F70" w14:textId="77777777" w:rsidR="00C77EB0" w:rsidRDefault="00C77EB0" w:rsidP="00C77EB0">
      <w:pPr>
        <w:spacing w:after="0" w:line="240" w:lineRule="auto"/>
      </w:pPr>
      <w:r>
        <w:separator/>
      </w:r>
    </w:p>
  </w:endnote>
  <w:endnote w:type="continuationSeparator" w:id="0">
    <w:p w14:paraId="2855CE22" w14:textId="77777777" w:rsidR="00C77EB0" w:rsidRDefault="00C77EB0" w:rsidP="00C7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457A0" w14:textId="77777777" w:rsidR="00C77EB0" w:rsidRDefault="00C77EB0" w:rsidP="00C77EB0">
      <w:pPr>
        <w:spacing w:after="0" w:line="240" w:lineRule="auto"/>
      </w:pPr>
      <w:r>
        <w:separator/>
      </w:r>
    </w:p>
  </w:footnote>
  <w:footnote w:type="continuationSeparator" w:id="0">
    <w:p w14:paraId="5BE3CC94" w14:textId="77777777" w:rsidR="00C77EB0" w:rsidRDefault="00C77EB0" w:rsidP="00C7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D28FB" w14:textId="0C4860F0" w:rsidR="00C77EB0" w:rsidRDefault="00C77EB0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29A7"/>
    <w:multiLevelType w:val="hybridMultilevel"/>
    <w:tmpl w:val="3F8E9FF8"/>
    <w:lvl w:ilvl="0" w:tplc="971CA0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9769A"/>
    <w:multiLevelType w:val="hybridMultilevel"/>
    <w:tmpl w:val="875C6D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F32C08"/>
    <w:multiLevelType w:val="hybridMultilevel"/>
    <w:tmpl w:val="EB1AF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E2096"/>
    <w:multiLevelType w:val="hybridMultilevel"/>
    <w:tmpl w:val="737A6DF4"/>
    <w:lvl w:ilvl="0" w:tplc="F3E8B1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32A26"/>
    <w:multiLevelType w:val="hybridMultilevel"/>
    <w:tmpl w:val="D46A8E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4900A4"/>
    <w:multiLevelType w:val="hybridMultilevel"/>
    <w:tmpl w:val="977E6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B7AAC"/>
    <w:multiLevelType w:val="multilevel"/>
    <w:tmpl w:val="23F4ABCE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9E94D58"/>
    <w:multiLevelType w:val="hybridMultilevel"/>
    <w:tmpl w:val="E2F20F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C96C1C"/>
    <w:multiLevelType w:val="hybridMultilevel"/>
    <w:tmpl w:val="A0FC68FA"/>
    <w:lvl w:ilvl="0" w:tplc="F8A0D62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C6563"/>
    <w:multiLevelType w:val="hybridMultilevel"/>
    <w:tmpl w:val="1A78B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25E15"/>
    <w:multiLevelType w:val="hybridMultilevel"/>
    <w:tmpl w:val="CAF6D3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C815CD"/>
    <w:multiLevelType w:val="hybridMultilevel"/>
    <w:tmpl w:val="14B01F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</w:num>
  <w:num w:numId="31">
    <w:abstractNumId w:val="7"/>
  </w:num>
  <w:num w:numId="32">
    <w:abstractNumId w:val="5"/>
  </w:num>
  <w:num w:numId="33">
    <w:abstractNumId w:val="0"/>
  </w:num>
  <w:num w:numId="34">
    <w:abstractNumId w:val="1"/>
  </w:num>
  <w:num w:numId="35">
    <w:abstractNumId w:val="11"/>
  </w:num>
  <w:num w:numId="36">
    <w:abstractNumId w:val="9"/>
  </w:num>
  <w:num w:numId="37">
    <w:abstractNumId w:val="10"/>
  </w:num>
  <w:num w:numId="38">
    <w:abstractNumId w:val="2"/>
  </w:num>
  <w:num w:numId="39">
    <w:abstractNumId w:val="8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21"/>
    <w:rsid w:val="00006BCB"/>
    <w:rsid w:val="0001247F"/>
    <w:rsid w:val="00012A9C"/>
    <w:rsid w:val="00014EF9"/>
    <w:rsid w:val="0002566F"/>
    <w:rsid w:val="0003340C"/>
    <w:rsid w:val="00033DD9"/>
    <w:rsid w:val="000364E4"/>
    <w:rsid w:val="000370FC"/>
    <w:rsid w:val="000401BE"/>
    <w:rsid w:val="00041B99"/>
    <w:rsid w:val="0004219C"/>
    <w:rsid w:val="00051378"/>
    <w:rsid w:val="0005170F"/>
    <w:rsid w:val="00057FF5"/>
    <w:rsid w:val="00062DE6"/>
    <w:rsid w:val="00070240"/>
    <w:rsid w:val="0008099F"/>
    <w:rsid w:val="0008466A"/>
    <w:rsid w:val="00093B97"/>
    <w:rsid w:val="0009675B"/>
    <w:rsid w:val="000A00EF"/>
    <w:rsid w:val="000A6BDC"/>
    <w:rsid w:val="000B39B6"/>
    <w:rsid w:val="000B3D04"/>
    <w:rsid w:val="000C2A7C"/>
    <w:rsid w:val="000C4A83"/>
    <w:rsid w:val="000C741E"/>
    <w:rsid w:val="000C76CF"/>
    <w:rsid w:val="000D479E"/>
    <w:rsid w:val="000D4F9B"/>
    <w:rsid w:val="000E2F95"/>
    <w:rsid w:val="000E44FE"/>
    <w:rsid w:val="000F5405"/>
    <w:rsid w:val="000F61C6"/>
    <w:rsid w:val="0010524E"/>
    <w:rsid w:val="00110CAC"/>
    <w:rsid w:val="00112A17"/>
    <w:rsid w:val="0011529B"/>
    <w:rsid w:val="0013223C"/>
    <w:rsid w:val="001327D8"/>
    <w:rsid w:val="00150592"/>
    <w:rsid w:val="00155A57"/>
    <w:rsid w:val="001632F4"/>
    <w:rsid w:val="00166E4B"/>
    <w:rsid w:val="00170198"/>
    <w:rsid w:val="001714FD"/>
    <w:rsid w:val="00171B79"/>
    <w:rsid w:val="00177A7B"/>
    <w:rsid w:val="00181164"/>
    <w:rsid w:val="00182193"/>
    <w:rsid w:val="00185BAE"/>
    <w:rsid w:val="00191229"/>
    <w:rsid w:val="0019283B"/>
    <w:rsid w:val="00194E0A"/>
    <w:rsid w:val="001B4D42"/>
    <w:rsid w:val="001C5185"/>
    <w:rsid w:val="001D434E"/>
    <w:rsid w:val="001E5BFA"/>
    <w:rsid w:val="001F06EE"/>
    <w:rsid w:val="001F2E07"/>
    <w:rsid w:val="001F5052"/>
    <w:rsid w:val="00206C33"/>
    <w:rsid w:val="00206D1D"/>
    <w:rsid w:val="002176CC"/>
    <w:rsid w:val="00223C4A"/>
    <w:rsid w:val="00227578"/>
    <w:rsid w:val="002301BF"/>
    <w:rsid w:val="00236C3B"/>
    <w:rsid w:val="00247F3C"/>
    <w:rsid w:val="00256BC9"/>
    <w:rsid w:val="00261CB0"/>
    <w:rsid w:val="00265840"/>
    <w:rsid w:val="00284A02"/>
    <w:rsid w:val="00292C7E"/>
    <w:rsid w:val="00293C4A"/>
    <w:rsid w:val="002B25C7"/>
    <w:rsid w:val="002C3C73"/>
    <w:rsid w:val="002D150A"/>
    <w:rsid w:val="002D44ED"/>
    <w:rsid w:val="002D6BA3"/>
    <w:rsid w:val="002E1C85"/>
    <w:rsid w:val="002E1C87"/>
    <w:rsid w:val="002E470E"/>
    <w:rsid w:val="002E6899"/>
    <w:rsid w:val="002F5B5D"/>
    <w:rsid w:val="002F6C1C"/>
    <w:rsid w:val="00303430"/>
    <w:rsid w:val="00315662"/>
    <w:rsid w:val="003238A2"/>
    <w:rsid w:val="00323A7C"/>
    <w:rsid w:val="00352421"/>
    <w:rsid w:val="0036022C"/>
    <w:rsid w:val="00362915"/>
    <w:rsid w:val="00374AD7"/>
    <w:rsid w:val="00377F2D"/>
    <w:rsid w:val="00381E40"/>
    <w:rsid w:val="00384926"/>
    <w:rsid w:val="003922B2"/>
    <w:rsid w:val="00394CAF"/>
    <w:rsid w:val="003A0797"/>
    <w:rsid w:val="003A0FA3"/>
    <w:rsid w:val="003A1D82"/>
    <w:rsid w:val="003C16B1"/>
    <w:rsid w:val="003C1C81"/>
    <w:rsid w:val="003C5B7D"/>
    <w:rsid w:val="003D48F8"/>
    <w:rsid w:val="003D64C6"/>
    <w:rsid w:val="003E0238"/>
    <w:rsid w:val="003E03EE"/>
    <w:rsid w:val="003E1507"/>
    <w:rsid w:val="003E2537"/>
    <w:rsid w:val="003E381A"/>
    <w:rsid w:val="003E4E0C"/>
    <w:rsid w:val="003E630C"/>
    <w:rsid w:val="003F1502"/>
    <w:rsid w:val="003F3BC6"/>
    <w:rsid w:val="003F7CD7"/>
    <w:rsid w:val="0040254A"/>
    <w:rsid w:val="00404829"/>
    <w:rsid w:val="004051EB"/>
    <w:rsid w:val="00420632"/>
    <w:rsid w:val="00421192"/>
    <w:rsid w:val="00426762"/>
    <w:rsid w:val="004360A3"/>
    <w:rsid w:val="00436F35"/>
    <w:rsid w:val="004422B6"/>
    <w:rsid w:val="004441BA"/>
    <w:rsid w:val="00453796"/>
    <w:rsid w:val="004556E5"/>
    <w:rsid w:val="00465114"/>
    <w:rsid w:val="0047097C"/>
    <w:rsid w:val="00492239"/>
    <w:rsid w:val="00497791"/>
    <w:rsid w:val="004A1004"/>
    <w:rsid w:val="004A175B"/>
    <w:rsid w:val="004A601D"/>
    <w:rsid w:val="004B42E7"/>
    <w:rsid w:val="004C1DB4"/>
    <w:rsid w:val="004C7660"/>
    <w:rsid w:val="004D149A"/>
    <w:rsid w:val="004D51F8"/>
    <w:rsid w:val="004D6D95"/>
    <w:rsid w:val="004E2C87"/>
    <w:rsid w:val="004E33E0"/>
    <w:rsid w:val="004E549D"/>
    <w:rsid w:val="004F310D"/>
    <w:rsid w:val="004F7C1A"/>
    <w:rsid w:val="00510544"/>
    <w:rsid w:val="00527678"/>
    <w:rsid w:val="005300D3"/>
    <w:rsid w:val="005303FE"/>
    <w:rsid w:val="0054130D"/>
    <w:rsid w:val="00542A80"/>
    <w:rsid w:val="005468AB"/>
    <w:rsid w:val="0055312B"/>
    <w:rsid w:val="00553DF0"/>
    <w:rsid w:val="0055765B"/>
    <w:rsid w:val="005619D9"/>
    <w:rsid w:val="005639BF"/>
    <w:rsid w:val="005654C6"/>
    <w:rsid w:val="0056657B"/>
    <w:rsid w:val="0057044F"/>
    <w:rsid w:val="005705FE"/>
    <w:rsid w:val="00577E46"/>
    <w:rsid w:val="005A2196"/>
    <w:rsid w:val="005A5DEB"/>
    <w:rsid w:val="005B12F8"/>
    <w:rsid w:val="005B2F4C"/>
    <w:rsid w:val="005B340A"/>
    <w:rsid w:val="005B3D21"/>
    <w:rsid w:val="005C31EA"/>
    <w:rsid w:val="005C4D05"/>
    <w:rsid w:val="005C6AB3"/>
    <w:rsid w:val="005C73E4"/>
    <w:rsid w:val="005D1DB4"/>
    <w:rsid w:val="005D632F"/>
    <w:rsid w:val="005E0A21"/>
    <w:rsid w:val="005E1C5B"/>
    <w:rsid w:val="005E1E31"/>
    <w:rsid w:val="005E24EB"/>
    <w:rsid w:val="005F42B3"/>
    <w:rsid w:val="006125FA"/>
    <w:rsid w:val="00615387"/>
    <w:rsid w:val="006317ED"/>
    <w:rsid w:val="00650224"/>
    <w:rsid w:val="00653155"/>
    <w:rsid w:val="00665680"/>
    <w:rsid w:val="006770A2"/>
    <w:rsid w:val="00680081"/>
    <w:rsid w:val="00686CB3"/>
    <w:rsid w:val="006A6BDA"/>
    <w:rsid w:val="006B1AB8"/>
    <w:rsid w:val="006B2E0B"/>
    <w:rsid w:val="006B3941"/>
    <w:rsid w:val="006C0B7B"/>
    <w:rsid w:val="006C1DD6"/>
    <w:rsid w:val="006C7E15"/>
    <w:rsid w:val="006D1178"/>
    <w:rsid w:val="006D30F9"/>
    <w:rsid w:val="006D4C0C"/>
    <w:rsid w:val="006E1D51"/>
    <w:rsid w:val="006E3061"/>
    <w:rsid w:val="006E5EBD"/>
    <w:rsid w:val="006F4A7E"/>
    <w:rsid w:val="006F4D16"/>
    <w:rsid w:val="006F7358"/>
    <w:rsid w:val="00700226"/>
    <w:rsid w:val="00703AF1"/>
    <w:rsid w:val="00704F53"/>
    <w:rsid w:val="007113A9"/>
    <w:rsid w:val="00712A9D"/>
    <w:rsid w:val="007164F5"/>
    <w:rsid w:val="00717483"/>
    <w:rsid w:val="00723989"/>
    <w:rsid w:val="00724ACA"/>
    <w:rsid w:val="00732743"/>
    <w:rsid w:val="007341DE"/>
    <w:rsid w:val="00734F62"/>
    <w:rsid w:val="00735197"/>
    <w:rsid w:val="0074307C"/>
    <w:rsid w:val="007535E8"/>
    <w:rsid w:val="00754052"/>
    <w:rsid w:val="00766133"/>
    <w:rsid w:val="0077364E"/>
    <w:rsid w:val="00774B16"/>
    <w:rsid w:val="00775EC4"/>
    <w:rsid w:val="00781D85"/>
    <w:rsid w:val="0079194B"/>
    <w:rsid w:val="00792BC6"/>
    <w:rsid w:val="007930FB"/>
    <w:rsid w:val="007954ED"/>
    <w:rsid w:val="007A14BD"/>
    <w:rsid w:val="007A16FA"/>
    <w:rsid w:val="007A5058"/>
    <w:rsid w:val="007A7139"/>
    <w:rsid w:val="007B0AE9"/>
    <w:rsid w:val="007C1E62"/>
    <w:rsid w:val="007D6DC1"/>
    <w:rsid w:val="007F5C9E"/>
    <w:rsid w:val="00800465"/>
    <w:rsid w:val="00801087"/>
    <w:rsid w:val="00803A7B"/>
    <w:rsid w:val="00813139"/>
    <w:rsid w:val="00817ABF"/>
    <w:rsid w:val="00820F83"/>
    <w:rsid w:val="008226E0"/>
    <w:rsid w:val="008244A3"/>
    <w:rsid w:val="00825603"/>
    <w:rsid w:val="00833FB2"/>
    <w:rsid w:val="00835549"/>
    <w:rsid w:val="00835800"/>
    <w:rsid w:val="00836641"/>
    <w:rsid w:val="0083669B"/>
    <w:rsid w:val="008373C5"/>
    <w:rsid w:val="00840D21"/>
    <w:rsid w:val="0084199F"/>
    <w:rsid w:val="00851C40"/>
    <w:rsid w:val="00863C25"/>
    <w:rsid w:val="008656D3"/>
    <w:rsid w:val="00870D24"/>
    <w:rsid w:val="0089420A"/>
    <w:rsid w:val="008A489E"/>
    <w:rsid w:val="008B11FF"/>
    <w:rsid w:val="008B1767"/>
    <w:rsid w:val="008B2874"/>
    <w:rsid w:val="008B7F99"/>
    <w:rsid w:val="008C2AC3"/>
    <w:rsid w:val="008C6A61"/>
    <w:rsid w:val="008C6E97"/>
    <w:rsid w:val="008C7223"/>
    <w:rsid w:val="008D1149"/>
    <w:rsid w:val="008E02FC"/>
    <w:rsid w:val="008E0344"/>
    <w:rsid w:val="008E4BD4"/>
    <w:rsid w:val="008E76D5"/>
    <w:rsid w:val="008F0AA6"/>
    <w:rsid w:val="00911E91"/>
    <w:rsid w:val="0091218D"/>
    <w:rsid w:val="00915D04"/>
    <w:rsid w:val="00932314"/>
    <w:rsid w:val="00932A24"/>
    <w:rsid w:val="00934EE7"/>
    <w:rsid w:val="00960324"/>
    <w:rsid w:val="00962ADB"/>
    <w:rsid w:val="00964D77"/>
    <w:rsid w:val="0098552E"/>
    <w:rsid w:val="00991E5F"/>
    <w:rsid w:val="00992C10"/>
    <w:rsid w:val="00994261"/>
    <w:rsid w:val="009A5173"/>
    <w:rsid w:val="009B2D8C"/>
    <w:rsid w:val="009C406B"/>
    <w:rsid w:val="009C5B9C"/>
    <w:rsid w:val="009D1E04"/>
    <w:rsid w:val="009E285A"/>
    <w:rsid w:val="009F2820"/>
    <w:rsid w:val="00A00C17"/>
    <w:rsid w:val="00A12468"/>
    <w:rsid w:val="00A14AC0"/>
    <w:rsid w:val="00A23936"/>
    <w:rsid w:val="00A340F3"/>
    <w:rsid w:val="00A3642E"/>
    <w:rsid w:val="00A427AE"/>
    <w:rsid w:val="00A42EA0"/>
    <w:rsid w:val="00A4441B"/>
    <w:rsid w:val="00A4549A"/>
    <w:rsid w:val="00A47820"/>
    <w:rsid w:val="00A70260"/>
    <w:rsid w:val="00A720C8"/>
    <w:rsid w:val="00A72FFA"/>
    <w:rsid w:val="00A76415"/>
    <w:rsid w:val="00A8027E"/>
    <w:rsid w:val="00A950CA"/>
    <w:rsid w:val="00A95D79"/>
    <w:rsid w:val="00A96EE5"/>
    <w:rsid w:val="00AB3654"/>
    <w:rsid w:val="00AB6259"/>
    <w:rsid w:val="00AB6E99"/>
    <w:rsid w:val="00AB752E"/>
    <w:rsid w:val="00AC11CF"/>
    <w:rsid w:val="00AC60FA"/>
    <w:rsid w:val="00AD0233"/>
    <w:rsid w:val="00AD6BED"/>
    <w:rsid w:val="00AE64BB"/>
    <w:rsid w:val="00AF5F9A"/>
    <w:rsid w:val="00B0062B"/>
    <w:rsid w:val="00B11198"/>
    <w:rsid w:val="00B15CF0"/>
    <w:rsid w:val="00B247CD"/>
    <w:rsid w:val="00B34C87"/>
    <w:rsid w:val="00B36630"/>
    <w:rsid w:val="00B65C4E"/>
    <w:rsid w:val="00B65E8F"/>
    <w:rsid w:val="00B66C01"/>
    <w:rsid w:val="00B67448"/>
    <w:rsid w:val="00B702ED"/>
    <w:rsid w:val="00B740A5"/>
    <w:rsid w:val="00B74D42"/>
    <w:rsid w:val="00B76F20"/>
    <w:rsid w:val="00B87140"/>
    <w:rsid w:val="00BA3675"/>
    <w:rsid w:val="00BA790C"/>
    <w:rsid w:val="00BB2068"/>
    <w:rsid w:val="00BB229D"/>
    <w:rsid w:val="00BB30A0"/>
    <w:rsid w:val="00BB4492"/>
    <w:rsid w:val="00BB57DB"/>
    <w:rsid w:val="00BB692E"/>
    <w:rsid w:val="00BC13A4"/>
    <w:rsid w:val="00BC558D"/>
    <w:rsid w:val="00BD0D19"/>
    <w:rsid w:val="00BD2F1D"/>
    <w:rsid w:val="00BD6C47"/>
    <w:rsid w:val="00BE131F"/>
    <w:rsid w:val="00BF5628"/>
    <w:rsid w:val="00C1060F"/>
    <w:rsid w:val="00C13C3F"/>
    <w:rsid w:val="00C13CC6"/>
    <w:rsid w:val="00C246A0"/>
    <w:rsid w:val="00C366E8"/>
    <w:rsid w:val="00C57DCF"/>
    <w:rsid w:val="00C63E37"/>
    <w:rsid w:val="00C74257"/>
    <w:rsid w:val="00C74FA8"/>
    <w:rsid w:val="00C75F5E"/>
    <w:rsid w:val="00C779A9"/>
    <w:rsid w:val="00C77EB0"/>
    <w:rsid w:val="00C80416"/>
    <w:rsid w:val="00C835B7"/>
    <w:rsid w:val="00C93854"/>
    <w:rsid w:val="00CA2F5A"/>
    <w:rsid w:val="00CA3CAF"/>
    <w:rsid w:val="00CB1F27"/>
    <w:rsid w:val="00CB6900"/>
    <w:rsid w:val="00CC3176"/>
    <w:rsid w:val="00CC4733"/>
    <w:rsid w:val="00CC73CE"/>
    <w:rsid w:val="00CD01E9"/>
    <w:rsid w:val="00CD2E2E"/>
    <w:rsid w:val="00CD4BFB"/>
    <w:rsid w:val="00CF0040"/>
    <w:rsid w:val="00CF33A8"/>
    <w:rsid w:val="00CF3D24"/>
    <w:rsid w:val="00D03691"/>
    <w:rsid w:val="00D04844"/>
    <w:rsid w:val="00D136C8"/>
    <w:rsid w:val="00D30FB9"/>
    <w:rsid w:val="00D31CB2"/>
    <w:rsid w:val="00D347FA"/>
    <w:rsid w:val="00D36B0B"/>
    <w:rsid w:val="00D41829"/>
    <w:rsid w:val="00D50F71"/>
    <w:rsid w:val="00D5494A"/>
    <w:rsid w:val="00D554AB"/>
    <w:rsid w:val="00D61553"/>
    <w:rsid w:val="00D64BFE"/>
    <w:rsid w:val="00D66B3D"/>
    <w:rsid w:val="00D6774A"/>
    <w:rsid w:val="00D71900"/>
    <w:rsid w:val="00D73D81"/>
    <w:rsid w:val="00D80D27"/>
    <w:rsid w:val="00D92993"/>
    <w:rsid w:val="00DA74BC"/>
    <w:rsid w:val="00DB2486"/>
    <w:rsid w:val="00DB5C92"/>
    <w:rsid w:val="00DC7B34"/>
    <w:rsid w:val="00DE2322"/>
    <w:rsid w:val="00DE472E"/>
    <w:rsid w:val="00DE6128"/>
    <w:rsid w:val="00DF3095"/>
    <w:rsid w:val="00E13C5B"/>
    <w:rsid w:val="00E1790E"/>
    <w:rsid w:val="00E20A2B"/>
    <w:rsid w:val="00E24229"/>
    <w:rsid w:val="00E2426D"/>
    <w:rsid w:val="00E25022"/>
    <w:rsid w:val="00E349A7"/>
    <w:rsid w:val="00E3540A"/>
    <w:rsid w:val="00E37C66"/>
    <w:rsid w:val="00E41EEF"/>
    <w:rsid w:val="00E44B03"/>
    <w:rsid w:val="00E5494E"/>
    <w:rsid w:val="00E574FE"/>
    <w:rsid w:val="00E64497"/>
    <w:rsid w:val="00E71F54"/>
    <w:rsid w:val="00E7362E"/>
    <w:rsid w:val="00E82437"/>
    <w:rsid w:val="00E8246C"/>
    <w:rsid w:val="00E83AB8"/>
    <w:rsid w:val="00E91AD5"/>
    <w:rsid w:val="00E95744"/>
    <w:rsid w:val="00EA16FF"/>
    <w:rsid w:val="00EB3A5C"/>
    <w:rsid w:val="00EB58E9"/>
    <w:rsid w:val="00EB5B06"/>
    <w:rsid w:val="00EC6C8A"/>
    <w:rsid w:val="00EC73B3"/>
    <w:rsid w:val="00ED2DE9"/>
    <w:rsid w:val="00EF3C2F"/>
    <w:rsid w:val="00EF4169"/>
    <w:rsid w:val="00EF51F7"/>
    <w:rsid w:val="00EF53D4"/>
    <w:rsid w:val="00EF6675"/>
    <w:rsid w:val="00F00B00"/>
    <w:rsid w:val="00F16013"/>
    <w:rsid w:val="00F16936"/>
    <w:rsid w:val="00F210D5"/>
    <w:rsid w:val="00F214C5"/>
    <w:rsid w:val="00F2430B"/>
    <w:rsid w:val="00F3093E"/>
    <w:rsid w:val="00F424FF"/>
    <w:rsid w:val="00F54D7F"/>
    <w:rsid w:val="00F57201"/>
    <w:rsid w:val="00F63F31"/>
    <w:rsid w:val="00F7217B"/>
    <w:rsid w:val="00F76A73"/>
    <w:rsid w:val="00F80B3F"/>
    <w:rsid w:val="00F84672"/>
    <w:rsid w:val="00FA05F2"/>
    <w:rsid w:val="00FA59E1"/>
    <w:rsid w:val="00FB4C66"/>
    <w:rsid w:val="00FB76FF"/>
    <w:rsid w:val="00FC19C8"/>
    <w:rsid w:val="00FC2C90"/>
    <w:rsid w:val="00FC40EC"/>
    <w:rsid w:val="00FD1790"/>
    <w:rsid w:val="00FD6485"/>
    <w:rsid w:val="00FE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5972"/>
  <w15:chartTrackingRefBased/>
  <w15:docId w15:val="{CCB80C3C-F6D1-41A1-936F-1B35CE6B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lang w:val="it-IT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6762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430B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430B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2430B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2430B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2430B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430B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430B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430B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430B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243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243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2430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43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430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43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43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43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243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43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30B"/>
    <w:rPr>
      <w:rFonts w:eastAsiaTheme="minorEastAsia"/>
      <w:color w:val="5A5A5A" w:themeColor="text1" w:themeTint="A5"/>
      <w:spacing w:val="15"/>
    </w:rPr>
  </w:style>
  <w:style w:type="character" w:styleId="Enfasicorsivo">
    <w:name w:val="Emphasis"/>
    <w:basedOn w:val="Carpredefinitoparagrafo"/>
    <w:uiPriority w:val="20"/>
    <w:qFormat/>
    <w:rsid w:val="00F2430B"/>
    <w:rPr>
      <w:i/>
      <w:iCs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link w:val="ParagrafoelencoCarattere"/>
    <w:uiPriority w:val="34"/>
    <w:qFormat/>
    <w:rsid w:val="00F2430B"/>
    <w:pPr>
      <w:ind w:left="720"/>
      <w:contextualSpacing/>
    </w:pPr>
  </w:style>
  <w:style w:type="character" w:styleId="Riferimentodelicato">
    <w:name w:val="Subtle Reference"/>
    <w:basedOn w:val="Carpredefinitoparagrafo"/>
    <w:uiPriority w:val="31"/>
    <w:qFormat/>
    <w:rsid w:val="00F2430B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F2430B"/>
    <w:rPr>
      <w:b/>
      <w:bCs/>
      <w:smallCaps/>
      <w:color w:val="4472C4" w:themeColor="accent1"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F2430B"/>
    <w:pPr>
      <w:numPr>
        <w:numId w:val="0"/>
      </w:numPr>
      <w:outlineLvl w:val="9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6762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p1 Carattere"/>
    <w:link w:val="Paragrafoelenco"/>
    <w:uiPriority w:val="34"/>
    <w:qFormat/>
    <w:locked/>
    <w:rsid w:val="00426762"/>
  </w:style>
  <w:style w:type="paragraph" w:styleId="NormaleWeb">
    <w:name w:val="Normal (Web)"/>
    <w:basedOn w:val="Normale"/>
    <w:uiPriority w:val="99"/>
    <w:unhideWhenUsed/>
    <w:rsid w:val="003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E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580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5800"/>
    <w:rPr>
      <w:i/>
      <w:iCs/>
      <w:color w:val="4472C4" w:themeColor="accent1"/>
      <w:kern w:val="0"/>
      <w14:ligatures w14:val="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1E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1E5F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E44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44F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44FE"/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44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44FE"/>
    <w:rPr>
      <w:b/>
      <w:bCs/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4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44FE"/>
    <w:rPr>
      <w:rFonts w:ascii="Segoe UI" w:hAnsi="Segoe UI" w:cs="Segoe UI"/>
      <w:kern w:val="0"/>
      <w:sz w:val="18"/>
      <w:szCs w:val="18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77E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7EB0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77E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7EB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7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4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settiegatti.eu/info/norme/statali/2016_0097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Titillium"/>
        <a:ea typeface=""/>
        <a:cs typeface=""/>
      </a:majorFont>
      <a:minorFont>
        <a:latin typeface="Titill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79EE748F646E46829F6A48E9573011" ma:contentTypeVersion="4" ma:contentTypeDescription="Creare un nuovo documento." ma:contentTypeScope="" ma:versionID="f4716b66d1dc952a75f3084303ecfcd4">
  <xsd:schema xmlns:xsd="http://www.w3.org/2001/XMLSchema" xmlns:xs="http://www.w3.org/2001/XMLSchema" xmlns:p="http://schemas.microsoft.com/office/2006/metadata/properties" xmlns:ns2="993ad101-62d6-4fad-9ff5-ffd0120f2b0b" targetNamespace="http://schemas.microsoft.com/office/2006/metadata/properties" ma:root="true" ma:fieldsID="632b1cc51c0621e050d9b8d4fa392347" ns2:_="">
    <xsd:import namespace="993ad101-62d6-4fad-9ff5-ffd0120f2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d101-62d6-4fad-9ff5-ffd0120f2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2E-E1C3-48A3-A18A-E02649871F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AB11C5-AA97-4CEF-8649-36793DB09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ad101-62d6-4fad-9ff5-ffd0120f2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53D73-F479-41F1-B9C0-8400BA9FE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56A133-9010-4053-AAFF-97FE92CD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Bocchetti Enrico</dc:creator>
  <cp:keywords/>
  <dc:description/>
  <cp:lastModifiedBy>URAC</cp:lastModifiedBy>
  <cp:revision>437</cp:revision>
  <cp:lastPrinted>2023-05-16T07:45:00Z</cp:lastPrinted>
  <dcterms:created xsi:type="dcterms:W3CDTF">2023-04-05T09:23:00Z</dcterms:created>
  <dcterms:modified xsi:type="dcterms:W3CDTF">2023-11-22T08:29:00Z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0x010100DE79EE748F646E46829F6A48E9573011</vt:lpwstr>
  </property>
</Properties>
</file>