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22" w:rsidRDefault="00325B22" w:rsidP="00421E98">
      <w:pPr>
        <w:pStyle w:val="Default"/>
        <w:jc w:val="center"/>
        <w:rPr>
          <w:rFonts w:ascii="Gotham Light" w:hAnsi="Gotham Light"/>
          <w:b/>
          <w:smallCaps/>
          <w:color w:val="4F81BD" w:themeColor="accent1"/>
          <w:sz w:val="30"/>
          <w:szCs w:val="30"/>
          <w:u w:val="single"/>
        </w:rPr>
      </w:pPr>
    </w:p>
    <w:p w:rsidR="00421E98" w:rsidRPr="00325B22" w:rsidRDefault="00421E98" w:rsidP="00421E98">
      <w:pPr>
        <w:pStyle w:val="Default"/>
        <w:jc w:val="center"/>
        <w:rPr>
          <w:rFonts w:ascii="Gotham Light" w:hAnsi="Gotham Light"/>
          <w:b/>
          <w:smallCaps/>
          <w:color w:val="4F81BD" w:themeColor="accent1"/>
          <w:sz w:val="30"/>
          <w:szCs w:val="30"/>
          <w:u w:val="single"/>
        </w:rPr>
      </w:pPr>
      <w:r w:rsidRPr="00325B22">
        <w:rPr>
          <w:rFonts w:ascii="Gotham Light" w:hAnsi="Gotham Light"/>
          <w:b/>
          <w:smallCaps/>
          <w:color w:val="4F81BD" w:themeColor="accent1"/>
          <w:sz w:val="30"/>
          <w:szCs w:val="30"/>
          <w:u w:val="single"/>
        </w:rPr>
        <w:t>Dichiarazione sul possesso dei requisiti previsti</w:t>
      </w:r>
    </w:p>
    <w:p w:rsidR="00421E98" w:rsidRPr="009F441C" w:rsidRDefault="00421E98" w:rsidP="00421E98">
      <w:pPr>
        <w:pStyle w:val="Default"/>
        <w:jc w:val="center"/>
        <w:rPr>
          <w:b/>
          <w:smallCaps/>
          <w:color w:val="auto"/>
          <w:sz w:val="20"/>
          <w:szCs w:val="20"/>
          <w:u w:val="single"/>
        </w:rPr>
      </w:pPr>
    </w:p>
    <w:p w:rsidR="00421E98" w:rsidRPr="00325B22" w:rsidRDefault="00421E98" w:rsidP="00421E98">
      <w:pPr>
        <w:pStyle w:val="Default"/>
        <w:jc w:val="center"/>
        <w:rPr>
          <w:rFonts w:ascii="Gotham Light" w:hAnsi="Gotham Light"/>
          <w:b/>
          <w:color w:val="4F81BD" w:themeColor="accent1"/>
          <w:sz w:val="30"/>
          <w:szCs w:val="30"/>
          <w:u w:val="single"/>
        </w:rPr>
      </w:pPr>
      <w:r w:rsidRPr="00325B22">
        <w:rPr>
          <w:rFonts w:ascii="Gotham Light" w:hAnsi="Gotham Light"/>
          <w:b/>
          <w:color w:val="4F81BD" w:themeColor="accent1"/>
          <w:sz w:val="30"/>
          <w:szCs w:val="30"/>
        </w:rPr>
        <w:t>dall’art. 46, del d.lgs. n. 50/2016 e dal Decreto 2 dicembre 2016, n. 263 del Ministero delle Infrastrutture e dei Trasporti.</w:t>
      </w:r>
      <w:r w:rsidRPr="00325B22">
        <w:rPr>
          <w:rFonts w:ascii="Gotham Light" w:hAnsi="Gotham Light"/>
          <w:b/>
          <w:color w:val="4F81BD" w:themeColor="accent1"/>
          <w:sz w:val="30"/>
          <w:szCs w:val="30"/>
          <w:u w:val="single"/>
        </w:rPr>
        <w:t xml:space="preserve"> </w:t>
      </w:r>
    </w:p>
    <w:p w:rsidR="00421E98" w:rsidRPr="00CC0299" w:rsidRDefault="00421E98" w:rsidP="00421E98">
      <w:pPr>
        <w:pStyle w:val="Default"/>
        <w:jc w:val="center"/>
        <w:rPr>
          <w:rFonts w:ascii="Gotham Light" w:hAnsi="Gotham Light"/>
          <w:color w:val="auto"/>
        </w:rPr>
      </w:pPr>
      <w:r w:rsidRPr="00CC0299">
        <w:rPr>
          <w:rFonts w:ascii="Gotham Light" w:hAnsi="Gotham Light"/>
          <w:b/>
          <w:color w:val="auto"/>
        </w:rPr>
        <w:t>(</w:t>
      </w:r>
      <w:r w:rsidRPr="00CC0299">
        <w:rPr>
          <w:rFonts w:ascii="Gotham Light" w:hAnsi="Gotham Light"/>
          <w:b/>
          <w:color w:val="auto"/>
          <w:u w:val="single"/>
        </w:rPr>
        <w:t>barrare</w:t>
      </w:r>
      <w:r w:rsidRPr="00CC0299">
        <w:rPr>
          <w:rFonts w:ascii="Gotham Light" w:hAnsi="Gotham Light"/>
          <w:color w:val="auto"/>
        </w:rPr>
        <w:t xml:space="preserve"> la casella di riferimento quale operatore economico per l’affidamento dei servizi di architettura e ingegneria)</w:t>
      </w:r>
    </w:p>
    <w:p w:rsidR="00421E98" w:rsidRPr="009F441C" w:rsidRDefault="00421E98" w:rsidP="009D35D3">
      <w:pPr>
        <w:pStyle w:val="Default"/>
        <w:ind w:left="720"/>
        <w:jc w:val="right"/>
        <w:rPr>
          <w:color w:val="auto"/>
          <w:sz w:val="20"/>
          <w:szCs w:val="20"/>
        </w:rPr>
      </w:pPr>
    </w:p>
    <w:p w:rsidR="00421E98" w:rsidRPr="009F441C" w:rsidRDefault="00421E98" w:rsidP="00421E98">
      <w:pPr>
        <w:pStyle w:val="Default"/>
        <w:ind w:left="720"/>
        <w:jc w:val="center"/>
        <w:rPr>
          <w:color w:val="auto"/>
          <w:sz w:val="20"/>
          <w:szCs w:val="20"/>
        </w:rPr>
      </w:pPr>
    </w:p>
    <w:p w:rsidR="00421E98" w:rsidRPr="00CC0299" w:rsidRDefault="00421E98" w:rsidP="00421E98">
      <w:pPr>
        <w:pStyle w:val="CM10"/>
        <w:ind w:firstLine="284"/>
        <w:jc w:val="both"/>
        <w:rPr>
          <w:rFonts w:ascii="Titillium" w:hAnsi="Titillium"/>
          <w:sz w:val="18"/>
          <w:szCs w:val="18"/>
          <w:u w:val="single"/>
        </w:rPr>
      </w:pPr>
      <w:r w:rsidRPr="00325B22">
        <w:rPr>
          <w:rFonts w:ascii="Titillium" w:hAnsi="Titillium"/>
          <w:b/>
          <w:color w:val="4F81BD" w:themeColor="accent1"/>
        </w:rPr>
        <w:t xml:space="preserve">A </w:t>
      </w:r>
      <w:r w:rsidRPr="00325B22">
        <w:rPr>
          <w:rFonts w:ascii="Titillium" w:hAnsi="Titillium"/>
          <w:b/>
          <w:color w:val="4F81BD" w:themeColor="accent1"/>
        </w:rPr>
        <w:sym w:font="Wingdings 2" w:char="F0A3"/>
      </w:r>
      <w:r>
        <w:rPr>
          <w:rFonts w:ascii="Garamond" w:hAnsi="Garamond"/>
          <w:b/>
          <w:sz w:val="22"/>
          <w:szCs w:val="22"/>
        </w:rPr>
        <w:t xml:space="preserve"> </w:t>
      </w:r>
      <w:r w:rsidRPr="008D43A2">
        <w:rPr>
          <w:rFonts w:ascii="Garamond" w:hAnsi="Garamond"/>
          <w:sz w:val="22"/>
          <w:szCs w:val="22"/>
        </w:rPr>
        <w:t>-</w:t>
      </w:r>
      <w:r>
        <w:rPr>
          <w:rFonts w:ascii="Garamond" w:hAnsi="Garamond"/>
          <w:sz w:val="22"/>
          <w:szCs w:val="22"/>
        </w:rPr>
        <w:t xml:space="preserve"> </w:t>
      </w:r>
      <w:r w:rsidRPr="00CC0299">
        <w:rPr>
          <w:rFonts w:ascii="Titillium" w:hAnsi="Titillium"/>
          <w:color w:val="000000"/>
          <w:sz w:val="18"/>
          <w:szCs w:val="18"/>
        </w:rPr>
        <w:t xml:space="preserve">le società di professionisti: le società costituite esclusivamente tra professionisti iscritti negli appositi albi previsti dai vigenti ordinamenti professionali, nelle forme delle società di persone di cui ai capi II, III e IV del titolo V del libro quinto del codice civile ovvero nella forma di società cooperativa di cui al capo I del titolo VI del libro quinto del codice civile, che svolgono per committenti privati e pubblici servizi di ingegneria e architettura quali studi di fattibilità, ricerche, consulenze, progettazioni o direzioni dei lavori, </w:t>
      </w:r>
      <w:proofErr w:type="spellStart"/>
      <w:r w:rsidRPr="00CC0299">
        <w:rPr>
          <w:rFonts w:ascii="Titillium" w:hAnsi="Titillium"/>
          <w:color w:val="000000"/>
          <w:sz w:val="18"/>
          <w:szCs w:val="18"/>
        </w:rPr>
        <w:t>valutazioni</w:t>
      </w:r>
      <w:proofErr w:type="spellEnd"/>
      <w:r w:rsidRPr="00CC0299">
        <w:rPr>
          <w:rFonts w:ascii="Titillium" w:hAnsi="Titillium"/>
          <w:color w:val="000000"/>
          <w:sz w:val="18"/>
          <w:szCs w:val="18"/>
        </w:rPr>
        <w:t xml:space="preserve"> di congruità tecnico economica o studi di impatto ambientale, </w:t>
      </w:r>
      <w:r w:rsidRPr="00CC0299">
        <w:rPr>
          <w:rFonts w:ascii="Titillium" w:hAnsi="Titillium"/>
          <w:sz w:val="18"/>
          <w:szCs w:val="18"/>
        </w:rPr>
        <w:t xml:space="preserve">di cui </w:t>
      </w:r>
      <w:r w:rsidRPr="00CC0299">
        <w:rPr>
          <w:rFonts w:ascii="Titillium" w:hAnsi="Titillium"/>
          <w:sz w:val="18"/>
          <w:szCs w:val="18"/>
          <w:u w:val="single"/>
        </w:rPr>
        <w:t xml:space="preserve">all’art. 46, del d.lgs. 18 aprile 2016, n. 50, in possesso dei requisiti di cui all’art. 2, del Decreto 2 dicembre 2016, n. 263 del Ministero delle Infrastrutture e dei Trasporti.  </w:t>
      </w:r>
    </w:p>
    <w:p w:rsidR="00421E98" w:rsidRPr="00CC0299" w:rsidRDefault="00421E98" w:rsidP="00421E98">
      <w:pPr>
        <w:pStyle w:val="CM10"/>
        <w:jc w:val="both"/>
        <w:rPr>
          <w:rFonts w:ascii="Titillium" w:hAnsi="Titillium"/>
          <w:color w:val="000000"/>
          <w:sz w:val="18"/>
          <w:szCs w:val="18"/>
        </w:rPr>
      </w:pPr>
    </w:p>
    <w:p w:rsidR="00421E98" w:rsidRPr="00CC0299" w:rsidRDefault="00421E98" w:rsidP="00421E98">
      <w:pPr>
        <w:pStyle w:val="CM10"/>
        <w:ind w:firstLine="567"/>
        <w:jc w:val="both"/>
        <w:rPr>
          <w:rFonts w:ascii="Titillium" w:hAnsi="Titillium"/>
          <w:sz w:val="18"/>
          <w:szCs w:val="18"/>
          <w:u w:val="single"/>
        </w:rPr>
      </w:pPr>
      <w:r w:rsidRPr="00CC0299">
        <w:rPr>
          <w:rFonts w:ascii="Titillium" w:hAnsi="Titillium"/>
          <w:sz w:val="18"/>
          <w:szCs w:val="18"/>
        </w:rPr>
        <w:t>Si dichiara di possedere i requisiti previsti all’art. 2, del Decreto 2 dicembre 2016, n. 263 del Ministero delle Infrastrutture e dei Trasporti.</w:t>
      </w:r>
      <w:r w:rsidRPr="00CC0299">
        <w:rPr>
          <w:rFonts w:ascii="Titillium" w:hAnsi="Titillium"/>
          <w:sz w:val="18"/>
          <w:szCs w:val="18"/>
          <w:u w:val="single"/>
        </w:rPr>
        <w:t xml:space="preserve">  </w:t>
      </w:r>
    </w:p>
    <w:p w:rsidR="00421E98" w:rsidRPr="00CC0299" w:rsidRDefault="00421E98" w:rsidP="00421E98">
      <w:pPr>
        <w:pStyle w:val="Default"/>
        <w:ind w:left="5672" w:firstLine="709"/>
        <w:rPr>
          <w:rFonts w:ascii="Titillium" w:hAnsi="Titillium"/>
          <w:sz w:val="18"/>
          <w:szCs w:val="18"/>
        </w:rPr>
      </w:pPr>
      <w:r w:rsidRPr="00CC0299">
        <w:rPr>
          <w:rFonts w:ascii="Titillium" w:hAnsi="Titillium"/>
          <w:sz w:val="18"/>
          <w:szCs w:val="18"/>
        </w:rPr>
        <w:t>____________________</w:t>
      </w:r>
    </w:p>
    <w:p w:rsidR="00421E98" w:rsidRPr="00CC0299" w:rsidRDefault="00421E98" w:rsidP="00421E98">
      <w:pPr>
        <w:pStyle w:val="Default"/>
        <w:rPr>
          <w:rFonts w:ascii="Titillium" w:hAnsi="Titillium"/>
          <w:sz w:val="18"/>
          <w:szCs w:val="18"/>
        </w:rPr>
      </w:pP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t>(firma legale rappresentante)</w:t>
      </w:r>
    </w:p>
    <w:p w:rsidR="00421E98" w:rsidRPr="00A20977" w:rsidRDefault="00421E98" w:rsidP="00421E98">
      <w:pPr>
        <w:pStyle w:val="Default"/>
        <w:rPr>
          <w:color w:val="auto"/>
          <w:sz w:val="20"/>
          <w:szCs w:val="20"/>
          <w:u w:val="single"/>
        </w:rPr>
      </w:pPr>
    </w:p>
    <w:p w:rsidR="00421E98" w:rsidRPr="00A20977" w:rsidRDefault="00421E98" w:rsidP="00421E98">
      <w:pPr>
        <w:pStyle w:val="Default"/>
        <w:rPr>
          <w:sz w:val="20"/>
          <w:szCs w:val="20"/>
        </w:rPr>
      </w:pPr>
    </w:p>
    <w:p w:rsidR="00421E98" w:rsidRPr="00CC0299" w:rsidRDefault="00421E98" w:rsidP="00421E98">
      <w:pPr>
        <w:pStyle w:val="CM10"/>
        <w:ind w:firstLine="284"/>
        <w:jc w:val="both"/>
        <w:rPr>
          <w:rFonts w:ascii="Titillium" w:hAnsi="Titillium"/>
          <w:sz w:val="18"/>
          <w:szCs w:val="18"/>
        </w:rPr>
      </w:pPr>
      <w:r w:rsidRPr="00325B22">
        <w:rPr>
          <w:rFonts w:ascii="Titillium" w:hAnsi="Titillium"/>
          <w:b/>
          <w:color w:val="4F81BD" w:themeColor="accent1"/>
        </w:rPr>
        <w:t xml:space="preserve">B </w:t>
      </w:r>
      <w:r w:rsidRPr="00325B22">
        <w:rPr>
          <w:rFonts w:ascii="Titillium" w:hAnsi="Titillium"/>
          <w:b/>
          <w:color w:val="4F81BD" w:themeColor="accent1"/>
        </w:rPr>
        <w:sym w:font="Wingdings 2" w:char="F0A3"/>
      </w:r>
      <w:r w:rsidRPr="00325B22">
        <w:rPr>
          <w:rFonts w:ascii="Garamond" w:hAnsi="Garamond"/>
          <w:color w:val="4F81BD" w:themeColor="accent1"/>
          <w:sz w:val="22"/>
          <w:szCs w:val="22"/>
        </w:rPr>
        <w:t xml:space="preserve"> </w:t>
      </w:r>
      <w:r w:rsidRPr="00CC0299">
        <w:rPr>
          <w:rFonts w:ascii="Titillium" w:hAnsi="Titillium"/>
          <w:sz w:val="18"/>
          <w:szCs w:val="18"/>
        </w:rPr>
        <w:t xml:space="preserve">- </w:t>
      </w:r>
      <w:r w:rsidRPr="00CC0299">
        <w:rPr>
          <w:rFonts w:ascii="Titillium" w:hAnsi="Titillium"/>
          <w:color w:val="000000"/>
          <w:sz w:val="18"/>
          <w:szCs w:val="18"/>
        </w:rPr>
        <w:t xml:space="preserve">società di ingegneria: le società di capitali di cui ai capi V, VI e VII del titolo V del libro quinto del codice civile, ovvero nella forma di società cooperative di cui al capo I del titolo VI del libro quinto del codice civile che non abbiano i requisiti delle società tra professionisti, che eseguono studi di fattibilità, ricerche, consulenze, progettazioni o direzioni dei lavori, </w:t>
      </w:r>
      <w:proofErr w:type="spellStart"/>
      <w:r w:rsidRPr="00CC0299">
        <w:rPr>
          <w:rFonts w:ascii="Titillium" w:hAnsi="Titillium"/>
          <w:color w:val="000000"/>
          <w:sz w:val="18"/>
          <w:szCs w:val="18"/>
        </w:rPr>
        <w:t>valutazioni</w:t>
      </w:r>
      <w:proofErr w:type="spellEnd"/>
      <w:r w:rsidRPr="00CC0299">
        <w:rPr>
          <w:rFonts w:ascii="Titillium" w:hAnsi="Titillium"/>
          <w:color w:val="000000"/>
          <w:sz w:val="18"/>
          <w:szCs w:val="18"/>
        </w:rPr>
        <w:t xml:space="preserve"> di congruità tecnico-economica o studi di impatto, nonché eventuali attività di produzione di beni connesse allo svolgimento di detti servizi, </w:t>
      </w:r>
      <w:r w:rsidRPr="00CC0299">
        <w:rPr>
          <w:rFonts w:ascii="Titillium" w:hAnsi="Titillium"/>
          <w:sz w:val="18"/>
          <w:szCs w:val="18"/>
        </w:rPr>
        <w:t xml:space="preserve">di cui </w:t>
      </w:r>
      <w:r w:rsidRPr="00CC0299">
        <w:rPr>
          <w:rFonts w:ascii="Titillium" w:hAnsi="Titillium"/>
          <w:sz w:val="18"/>
          <w:szCs w:val="18"/>
          <w:u w:val="single"/>
        </w:rPr>
        <w:t>all’art. 46, del d.lgs. 18 aprile 2016, n. 50, in possesso dei requisiti di cui all’art. 3, del Decreto 2 dicembre 2016, n. 263 del Ministero delle Infrastrutture e dei Trasporti.</w:t>
      </w:r>
    </w:p>
    <w:p w:rsidR="00421E98" w:rsidRPr="00CC0299" w:rsidRDefault="00421E98" w:rsidP="00421E98">
      <w:pPr>
        <w:pStyle w:val="Default"/>
        <w:rPr>
          <w:rFonts w:ascii="Titillium" w:hAnsi="Titillium"/>
          <w:sz w:val="18"/>
          <w:szCs w:val="18"/>
        </w:rPr>
      </w:pPr>
    </w:p>
    <w:p w:rsidR="00421E98" w:rsidRPr="00CC0299" w:rsidRDefault="00421E98" w:rsidP="00421E98">
      <w:pPr>
        <w:pStyle w:val="CM10"/>
        <w:ind w:firstLine="567"/>
        <w:jc w:val="both"/>
        <w:rPr>
          <w:rFonts w:ascii="Titillium" w:hAnsi="Titillium"/>
          <w:sz w:val="18"/>
          <w:szCs w:val="18"/>
          <w:u w:val="single"/>
        </w:rPr>
      </w:pPr>
      <w:r w:rsidRPr="00CC0299">
        <w:rPr>
          <w:rFonts w:ascii="Titillium" w:hAnsi="Titillium"/>
          <w:sz w:val="18"/>
          <w:szCs w:val="18"/>
        </w:rPr>
        <w:t>Si dichiara di possedere i requisiti previsti all’art. 3, del Decreto 2 dicembre 2016, n. 263 del Ministero delle Infrastrutture e dei Trasporti.</w:t>
      </w:r>
      <w:r w:rsidRPr="00CC0299">
        <w:rPr>
          <w:rFonts w:ascii="Titillium" w:hAnsi="Titillium"/>
          <w:sz w:val="18"/>
          <w:szCs w:val="18"/>
          <w:u w:val="single"/>
        </w:rPr>
        <w:t xml:space="preserve">  </w:t>
      </w:r>
    </w:p>
    <w:p w:rsidR="00421E98" w:rsidRPr="00CC0299" w:rsidRDefault="00421E98" w:rsidP="00421E98">
      <w:pPr>
        <w:pStyle w:val="Default"/>
        <w:ind w:left="5672" w:firstLine="709"/>
        <w:rPr>
          <w:rFonts w:ascii="Titillium" w:hAnsi="Titillium"/>
          <w:sz w:val="18"/>
          <w:szCs w:val="18"/>
        </w:rPr>
      </w:pPr>
      <w:r w:rsidRPr="00CC0299">
        <w:rPr>
          <w:rFonts w:ascii="Titillium" w:hAnsi="Titillium"/>
          <w:sz w:val="18"/>
          <w:szCs w:val="18"/>
        </w:rPr>
        <w:t>____________________</w:t>
      </w:r>
    </w:p>
    <w:p w:rsidR="00421E98" w:rsidRPr="00CC0299" w:rsidRDefault="00421E98" w:rsidP="00421E98">
      <w:pPr>
        <w:pStyle w:val="Default"/>
        <w:rPr>
          <w:rFonts w:ascii="Titillium" w:hAnsi="Titillium"/>
          <w:sz w:val="18"/>
          <w:szCs w:val="18"/>
        </w:rPr>
      </w:pP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t>(firma legale rappresentante)</w:t>
      </w:r>
    </w:p>
    <w:p w:rsidR="00421E98" w:rsidRPr="00A20977" w:rsidRDefault="00421E98" w:rsidP="00421E98">
      <w:pPr>
        <w:pStyle w:val="Default"/>
        <w:rPr>
          <w:sz w:val="20"/>
          <w:szCs w:val="20"/>
        </w:rPr>
      </w:pPr>
    </w:p>
    <w:p w:rsidR="00421E98" w:rsidRPr="00CC0299" w:rsidRDefault="00421E98" w:rsidP="00421E98">
      <w:pPr>
        <w:pStyle w:val="CM10"/>
        <w:ind w:firstLine="284"/>
        <w:jc w:val="both"/>
        <w:rPr>
          <w:rFonts w:ascii="Titillium" w:hAnsi="Titillium"/>
          <w:sz w:val="18"/>
          <w:szCs w:val="18"/>
        </w:rPr>
      </w:pPr>
      <w:r w:rsidRPr="00325B22">
        <w:rPr>
          <w:rFonts w:ascii="Titillium" w:hAnsi="Titillium"/>
          <w:b/>
          <w:color w:val="4F81BD" w:themeColor="accent1"/>
        </w:rPr>
        <w:t xml:space="preserve">C </w:t>
      </w:r>
      <w:r w:rsidRPr="00325B22">
        <w:rPr>
          <w:rFonts w:ascii="Titillium" w:hAnsi="Titillium"/>
          <w:b/>
          <w:color w:val="4F81BD" w:themeColor="accent1"/>
        </w:rPr>
        <w:sym w:font="Wingdings 2" w:char="F0A3"/>
      </w:r>
      <w:r w:rsidRPr="00325B22">
        <w:rPr>
          <w:rFonts w:ascii="Garamond" w:hAnsi="Garamond"/>
          <w:color w:val="4F81BD" w:themeColor="accent1"/>
        </w:rPr>
        <w:t xml:space="preserve"> </w:t>
      </w:r>
      <w:r w:rsidRPr="00CC0299">
        <w:rPr>
          <w:rFonts w:ascii="Titillium" w:hAnsi="Titillium"/>
          <w:sz w:val="18"/>
          <w:szCs w:val="18"/>
        </w:rPr>
        <w:t xml:space="preserve">- </w:t>
      </w:r>
      <w:r w:rsidRPr="00CC0299">
        <w:rPr>
          <w:rFonts w:ascii="Titillium" w:hAnsi="Titillium"/>
          <w:color w:val="000000"/>
          <w:sz w:val="18"/>
          <w:szCs w:val="18"/>
        </w:rPr>
        <w:t>i raggruppamenti temporanei costituiti dai soggetti di cui alle lettere da a) a d) de</w:t>
      </w:r>
      <w:r w:rsidRPr="00CC0299">
        <w:rPr>
          <w:rFonts w:ascii="Titillium" w:hAnsi="Titillium"/>
          <w:sz w:val="18"/>
          <w:szCs w:val="18"/>
        </w:rPr>
        <w:t>ll’art. 46, comma 1, del d.lgs. 18 aprile 2016, n. 50, in possesso dei requisiti di cui all’art. 4, del Decreto 2 dicembre 2016, n. 263 del Ministero delle Infrastrutture e dei Trasporti.</w:t>
      </w:r>
    </w:p>
    <w:p w:rsidR="00421E98" w:rsidRPr="00CC0299" w:rsidRDefault="00421E98" w:rsidP="00421E98">
      <w:pPr>
        <w:pStyle w:val="Default"/>
        <w:rPr>
          <w:rFonts w:ascii="Titillium" w:hAnsi="Titillium"/>
          <w:sz w:val="18"/>
          <w:szCs w:val="18"/>
        </w:rPr>
      </w:pPr>
    </w:p>
    <w:p w:rsidR="00421E98" w:rsidRPr="00CC0299" w:rsidRDefault="00421E98" w:rsidP="00421E98">
      <w:pPr>
        <w:pStyle w:val="CM10"/>
        <w:ind w:firstLine="567"/>
        <w:jc w:val="both"/>
        <w:rPr>
          <w:rFonts w:ascii="Titillium" w:hAnsi="Titillium"/>
          <w:sz w:val="18"/>
          <w:szCs w:val="18"/>
          <w:u w:val="single"/>
        </w:rPr>
      </w:pPr>
      <w:r w:rsidRPr="00CC0299">
        <w:rPr>
          <w:rFonts w:ascii="Titillium" w:hAnsi="Titillium"/>
          <w:sz w:val="18"/>
          <w:szCs w:val="18"/>
        </w:rPr>
        <w:t>Si dichiara di possedere i requisiti previsti all’art. 4, del Decreto 2 dicembre 2016, n. 263 del Ministero delle Infrastrutture e dei Trasporti.</w:t>
      </w:r>
      <w:r w:rsidRPr="00CC0299">
        <w:rPr>
          <w:rFonts w:ascii="Titillium" w:hAnsi="Titillium"/>
          <w:sz w:val="18"/>
          <w:szCs w:val="18"/>
          <w:u w:val="single"/>
        </w:rPr>
        <w:t xml:space="preserve">  </w:t>
      </w:r>
    </w:p>
    <w:p w:rsidR="00421E98" w:rsidRPr="00CC0299" w:rsidRDefault="00421E98" w:rsidP="00421E98">
      <w:pPr>
        <w:pStyle w:val="Default"/>
        <w:ind w:left="5672" w:firstLine="709"/>
        <w:rPr>
          <w:rFonts w:ascii="Titillium" w:hAnsi="Titillium"/>
          <w:sz w:val="18"/>
          <w:szCs w:val="18"/>
        </w:rPr>
      </w:pPr>
      <w:r w:rsidRPr="00CC0299">
        <w:rPr>
          <w:rFonts w:ascii="Titillium" w:hAnsi="Titillium"/>
          <w:sz w:val="18"/>
          <w:szCs w:val="18"/>
        </w:rPr>
        <w:t>____________________</w:t>
      </w:r>
    </w:p>
    <w:p w:rsidR="00421E98" w:rsidRPr="00CC0299" w:rsidRDefault="00421E98" w:rsidP="00421E98">
      <w:pPr>
        <w:pStyle w:val="Default"/>
        <w:rPr>
          <w:rFonts w:ascii="Titillium" w:hAnsi="Titillium"/>
          <w:sz w:val="18"/>
          <w:szCs w:val="18"/>
        </w:rPr>
      </w:pP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t>(firma legale rappresentante mandataria)</w:t>
      </w:r>
    </w:p>
    <w:p w:rsidR="00421E98" w:rsidRPr="00A20977" w:rsidRDefault="00421E98" w:rsidP="00421E98">
      <w:pPr>
        <w:pStyle w:val="CM10"/>
        <w:spacing w:after="90"/>
        <w:ind w:right="-3"/>
        <w:rPr>
          <w:rFonts w:ascii="Garamond" w:hAnsi="Garamond"/>
          <w:b/>
          <w:sz w:val="20"/>
          <w:szCs w:val="20"/>
        </w:rPr>
      </w:pPr>
    </w:p>
    <w:p w:rsidR="00421E98" w:rsidRPr="00CC0299" w:rsidRDefault="00421E98" w:rsidP="00421E98">
      <w:pPr>
        <w:pStyle w:val="CM10"/>
        <w:ind w:firstLine="284"/>
        <w:jc w:val="both"/>
        <w:rPr>
          <w:rFonts w:ascii="Titillium" w:hAnsi="Titillium"/>
          <w:sz w:val="18"/>
          <w:szCs w:val="18"/>
        </w:rPr>
      </w:pPr>
      <w:bookmarkStart w:id="0" w:name="_GoBack"/>
      <w:r w:rsidRPr="00325B22">
        <w:rPr>
          <w:rFonts w:ascii="Titillium" w:hAnsi="Titillium"/>
          <w:b/>
          <w:color w:val="4F81BD" w:themeColor="accent1"/>
        </w:rPr>
        <w:t xml:space="preserve">D </w:t>
      </w:r>
      <w:r w:rsidRPr="00325B22">
        <w:rPr>
          <w:rFonts w:ascii="Titillium" w:hAnsi="Titillium"/>
          <w:b/>
          <w:color w:val="4F81BD" w:themeColor="accent1"/>
        </w:rPr>
        <w:sym w:font="Wingdings 2" w:char="F0A3"/>
      </w:r>
      <w:r w:rsidRPr="00325B22">
        <w:rPr>
          <w:rFonts w:ascii="Garamond" w:hAnsi="Garamond"/>
          <w:color w:val="4F81BD" w:themeColor="accent1"/>
          <w:sz w:val="22"/>
          <w:szCs w:val="22"/>
        </w:rPr>
        <w:t xml:space="preserve"> </w:t>
      </w:r>
      <w:bookmarkEnd w:id="0"/>
      <w:r w:rsidRPr="00CC0299">
        <w:rPr>
          <w:rFonts w:ascii="Titillium" w:hAnsi="Titillium"/>
          <w:sz w:val="18"/>
          <w:szCs w:val="18"/>
        </w:rPr>
        <w:t xml:space="preserve">- </w:t>
      </w:r>
      <w:r w:rsidRPr="00CC0299">
        <w:rPr>
          <w:rFonts w:ascii="Titillium" w:hAnsi="Titillium" w:cs="Tahoma"/>
          <w:sz w:val="18"/>
          <w:szCs w:val="18"/>
        </w:rPr>
        <w:t xml:space="preserve">i consorzi stabili di società di professionisti e di società di ingegneria, anche in forma mista, formati da non meno di tre consorziati che abbiano operato nei settori dei servizi di ingegneria e architettura, dei GEIE, </w:t>
      </w:r>
      <w:r w:rsidRPr="00CC0299">
        <w:rPr>
          <w:rFonts w:ascii="Titillium" w:hAnsi="Titillium"/>
          <w:color w:val="000000"/>
          <w:sz w:val="18"/>
          <w:szCs w:val="18"/>
        </w:rPr>
        <w:t xml:space="preserve">di cui </w:t>
      </w:r>
      <w:r w:rsidRPr="00CC0299">
        <w:rPr>
          <w:rFonts w:ascii="Titillium" w:hAnsi="Titillium"/>
          <w:sz w:val="18"/>
          <w:szCs w:val="18"/>
        </w:rPr>
        <w:t>all’art. 46, del d.lgs. 18 aprile 2016, n. 50, in possesso dei requisiti di cui all’art. 5, del Decreto 2 dicembre 2016, n. 263 del Ministero delle Infrastrutture e dei Trasporti.</w:t>
      </w:r>
    </w:p>
    <w:p w:rsidR="00421E98" w:rsidRPr="00CC0299" w:rsidRDefault="00421E98" w:rsidP="00421E98">
      <w:pPr>
        <w:pStyle w:val="Default"/>
        <w:rPr>
          <w:rFonts w:ascii="Titillium" w:hAnsi="Titillium"/>
          <w:sz w:val="18"/>
          <w:szCs w:val="18"/>
        </w:rPr>
      </w:pPr>
    </w:p>
    <w:p w:rsidR="00421E98" w:rsidRPr="00CC0299" w:rsidRDefault="00421E98" w:rsidP="00421E98">
      <w:pPr>
        <w:pStyle w:val="CM10"/>
        <w:ind w:firstLine="567"/>
        <w:jc w:val="both"/>
        <w:rPr>
          <w:rFonts w:ascii="Titillium" w:hAnsi="Titillium"/>
          <w:sz w:val="18"/>
          <w:szCs w:val="18"/>
          <w:u w:val="single"/>
        </w:rPr>
      </w:pPr>
      <w:r w:rsidRPr="00CC0299">
        <w:rPr>
          <w:rFonts w:ascii="Titillium" w:hAnsi="Titillium"/>
          <w:sz w:val="18"/>
          <w:szCs w:val="18"/>
        </w:rPr>
        <w:t>Si dichiara di possedere i requisiti previsti all’art. 5, del Decreto 2 dicembre 2016, n. 263 del Ministero delle Infrastrutture e dei Trasporti.</w:t>
      </w:r>
      <w:r w:rsidRPr="00CC0299">
        <w:rPr>
          <w:rFonts w:ascii="Titillium" w:hAnsi="Titillium"/>
          <w:sz w:val="18"/>
          <w:szCs w:val="18"/>
          <w:u w:val="single"/>
        </w:rPr>
        <w:t xml:space="preserve">  </w:t>
      </w:r>
    </w:p>
    <w:p w:rsidR="00421E98" w:rsidRPr="00CC0299" w:rsidRDefault="00421E98" w:rsidP="00421E98">
      <w:pPr>
        <w:pStyle w:val="Default"/>
        <w:ind w:left="5672" w:firstLine="709"/>
        <w:rPr>
          <w:rFonts w:ascii="Titillium" w:hAnsi="Titillium"/>
          <w:sz w:val="18"/>
          <w:szCs w:val="18"/>
        </w:rPr>
      </w:pPr>
      <w:r w:rsidRPr="00CC0299">
        <w:rPr>
          <w:rFonts w:ascii="Titillium" w:hAnsi="Titillium"/>
          <w:sz w:val="18"/>
          <w:szCs w:val="18"/>
        </w:rPr>
        <w:t>____________________</w:t>
      </w:r>
    </w:p>
    <w:p w:rsidR="001F7304" w:rsidRPr="00CC0299" w:rsidRDefault="00421E98" w:rsidP="00421E98">
      <w:pPr>
        <w:pStyle w:val="Default"/>
        <w:rPr>
          <w:rFonts w:ascii="Titillium" w:hAnsi="Titillium"/>
          <w:sz w:val="18"/>
          <w:szCs w:val="18"/>
        </w:rPr>
      </w:pP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t>(firma legale rappresentante)</w:t>
      </w:r>
    </w:p>
    <w:p w:rsidR="001F7304" w:rsidRDefault="001F7304">
      <w:pPr>
        <w:rPr>
          <w:rFonts w:ascii="Garamond" w:hAnsi="Garamond" w:cs="Garamond"/>
          <w:color w:val="000000"/>
          <w:sz w:val="20"/>
          <w:szCs w:val="20"/>
        </w:rPr>
      </w:pPr>
      <w:r>
        <w:rPr>
          <w:sz w:val="20"/>
          <w:szCs w:val="20"/>
        </w:rPr>
        <w:br w:type="page"/>
      </w:r>
    </w:p>
    <w:p w:rsidR="00421E98" w:rsidRDefault="00421E98" w:rsidP="00421E98">
      <w:pPr>
        <w:pStyle w:val="Default"/>
        <w:jc w:val="center"/>
        <w:rPr>
          <w:b/>
          <w:color w:val="548DD4" w:themeColor="text2" w:themeTint="99"/>
        </w:rPr>
      </w:pPr>
    </w:p>
    <w:p w:rsidR="00421E98" w:rsidRPr="00C37721" w:rsidRDefault="00421E98" w:rsidP="00421E98">
      <w:pPr>
        <w:pStyle w:val="Default"/>
        <w:jc w:val="center"/>
        <w:rPr>
          <w:b/>
        </w:rPr>
      </w:pPr>
      <w:r w:rsidRPr="007601F2">
        <w:rPr>
          <w:b/>
          <w:color w:val="548DD4" w:themeColor="text2" w:themeTint="99"/>
        </w:rPr>
        <w:t>******************</w:t>
      </w:r>
    </w:p>
    <w:p w:rsidR="00421E98" w:rsidRDefault="00421E98" w:rsidP="00D93BBB">
      <w:pPr>
        <w:pStyle w:val="Default"/>
        <w:jc w:val="both"/>
        <w:rPr>
          <w:b/>
          <w:u w:val="single"/>
        </w:rPr>
      </w:pPr>
    </w:p>
    <w:p w:rsidR="00421E98" w:rsidRPr="00325B22" w:rsidRDefault="00421E98" w:rsidP="00421E98">
      <w:pPr>
        <w:autoSpaceDE w:val="0"/>
        <w:autoSpaceDN w:val="0"/>
        <w:adjustRightInd w:val="0"/>
        <w:spacing w:after="0" w:line="360" w:lineRule="auto"/>
        <w:jc w:val="center"/>
        <w:rPr>
          <w:rFonts w:ascii="Gotham Light" w:hAnsi="Gotham Light" w:cs="TTE79B5250t00"/>
          <w:b/>
          <w:smallCaps/>
          <w:color w:val="4F81BD" w:themeColor="accent1"/>
          <w:sz w:val="30"/>
          <w:szCs w:val="30"/>
          <w:u w:val="single"/>
        </w:rPr>
      </w:pPr>
      <w:r w:rsidRPr="00325B22">
        <w:rPr>
          <w:rFonts w:ascii="Gotham Light" w:hAnsi="Gotham Light" w:cs="TTE79B5250t00"/>
          <w:b/>
          <w:smallCaps/>
          <w:color w:val="4F81BD" w:themeColor="accent1"/>
          <w:sz w:val="30"/>
          <w:szCs w:val="30"/>
          <w:u w:val="single"/>
        </w:rPr>
        <w:t>Dati Legale Rappresentante</w:t>
      </w:r>
    </w:p>
    <w:p w:rsidR="00421E98" w:rsidRDefault="00421E98" w:rsidP="00D93BBB">
      <w:pPr>
        <w:autoSpaceDE w:val="0"/>
        <w:autoSpaceDN w:val="0"/>
        <w:adjustRightInd w:val="0"/>
        <w:spacing w:after="0" w:line="240" w:lineRule="auto"/>
        <w:jc w:val="both"/>
        <w:rPr>
          <w:rFonts w:ascii="Garamond" w:hAnsi="Garamond" w:cs="TTE79B5250t00"/>
          <w:sz w:val="24"/>
          <w:szCs w:val="24"/>
        </w:rPr>
      </w:pP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 xml:space="preserve">Nome: </w:t>
      </w:r>
      <w:r w:rsidRPr="00CC0299">
        <w:rPr>
          <w:rFonts w:ascii="Titillium" w:hAnsi="Titillium" w:cs="TTE79B5250t00"/>
          <w:sz w:val="18"/>
          <w:szCs w:val="18"/>
        </w:rPr>
        <w:tab/>
      </w:r>
      <w:r w:rsidRPr="00CC0299">
        <w:rPr>
          <w:rFonts w:ascii="Titillium" w:hAnsi="Titillium" w:cs="TTE79B5250t00"/>
          <w:sz w:val="18"/>
          <w:szCs w:val="18"/>
        </w:rPr>
        <w:tab/>
      </w:r>
      <w:r w:rsidRPr="00CC0299">
        <w:rPr>
          <w:rFonts w:ascii="Titillium" w:hAnsi="Titillium" w:cs="TTE79B5250t00"/>
          <w:sz w:val="18"/>
          <w:szCs w:val="18"/>
        </w:rPr>
        <w:tab/>
        <w:t>_______________________________</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Cognome:</w:t>
      </w:r>
      <w:r w:rsidRPr="00CC0299">
        <w:rPr>
          <w:rFonts w:ascii="Titillium" w:hAnsi="Titillium" w:cs="TTE79B5250t00"/>
          <w:sz w:val="18"/>
          <w:szCs w:val="18"/>
        </w:rPr>
        <w:tab/>
      </w:r>
      <w:r w:rsidRPr="00CC0299">
        <w:rPr>
          <w:rFonts w:ascii="Titillium" w:hAnsi="Titillium" w:cs="TTE79B5250t00"/>
          <w:sz w:val="18"/>
          <w:szCs w:val="18"/>
        </w:rPr>
        <w:tab/>
        <w:t>_______________________________</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 xml:space="preserve">Data di nascita: </w:t>
      </w:r>
      <w:r w:rsidRPr="00CC0299">
        <w:rPr>
          <w:rFonts w:ascii="Titillium" w:hAnsi="Titillium" w:cs="TTE79B5250t00"/>
          <w:sz w:val="18"/>
          <w:szCs w:val="18"/>
        </w:rPr>
        <w:tab/>
      </w:r>
      <w:r w:rsidR="00CC0299">
        <w:rPr>
          <w:rFonts w:ascii="Titillium" w:hAnsi="Titillium" w:cs="TTE79B5250t00"/>
          <w:sz w:val="18"/>
          <w:szCs w:val="18"/>
        </w:rPr>
        <w:tab/>
      </w:r>
      <w:r w:rsidRPr="00CC0299">
        <w:rPr>
          <w:rFonts w:ascii="Titillium" w:hAnsi="Titillium" w:cs="TTE79B5250t00"/>
          <w:sz w:val="18"/>
          <w:szCs w:val="18"/>
        </w:rPr>
        <w:t>_______________________________</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Luogo d</w:t>
      </w:r>
      <w:r w:rsidR="00841A29" w:rsidRPr="00CC0299">
        <w:rPr>
          <w:rFonts w:ascii="Titillium" w:hAnsi="Titillium" w:cs="TTE79B5250t00"/>
          <w:sz w:val="18"/>
          <w:szCs w:val="18"/>
        </w:rPr>
        <w:t>i</w:t>
      </w:r>
      <w:r w:rsidRPr="00CC0299">
        <w:rPr>
          <w:rFonts w:ascii="Titillium" w:hAnsi="Titillium" w:cs="TTE79B5250t00"/>
          <w:sz w:val="18"/>
          <w:szCs w:val="18"/>
        </w:rPr>
        <w:t xml:space="preserve"> nascita:</w:t>
      </w:r>
      <w:r w:rsidRPr="00CC0299">
        <w:rPr>
          <w:rFonts w:ascii="Titillium" w:hAnsi="Titillium" w:cs="TTE79B5250t00"/>
          <w:sz w:val="18"/>
          <w:szCs w:val="18"/>
        </w:rPr>
        <w:tab/>
      </w:r>
      <w:r w:rsidR="00CC0299">
        <w:rPr>
          <w:rFonts w:ascii="Titillium" w:hAnsi="Titillium" w:cs="TTE79B5250t00"/>
          <w:sz w:val="18"/>
          <w:szCs w:val="18"/>
        </w:rPr>
        <w:tab/>
      </w:r>
      <w:r w:rsidRPr="00CC0299">
        <w:rPr>
          <w:rFonts w:ascii="Titillium" w:hAnsi="Titillium" w:cs="TTE79B5250t00"/>
          <w:sz w:val="18"/>
          <w:szCs w:val="18"/>
        </w:rPr>
        <w:t xml:space="preserve">_______________________________ </w:t>
      </w:r>
      <w:r w:rsidRPr="00CC0299">
        <w:rPr>
          <w:rFonts w:ascii="Titillium" w:hAnsi="Titillium" w:cs="TTE79B5250t00"/>
          <w:sz w:val="18"/>
          <w:szCs w:val="18"/>
        </w:rPr>
        <w:tab/>
        <w:t xml:space="preserve"> </w:t>
      </w:r>
      <w:proofErr w:type="spellStart"/>
      <w:r w:rsidRPr="00CC0299">
        <w:rPr>
          <w:rFonts w:ascii="Titillium" w:hAnsi="Titillium" w:cs="TTE79B5250t00"/>
          <w:sz w:val="18"/>
          <w:szCs w:val="18"/>
        </w:rPr>
        <w:t>Prov</w:t>
      </w:r>
      <w:proofErr w:type="spellEnd"/>
      <w:r w:rsidRPr="00CC0299">
        <w:rPr>
          <w:rFonts w:ascii="Titillium" w:hAnsi="Titillium" w:cs="TTE79B5250t00"/>
          <w:sz w:val="18"/>
          <w:szCs w:val="18"/>
        </w:rPr>
        <w:t xml:space="preserve">.: ______ </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C.F.:</w:t>
      </w:r>
      <w:r w:rsidRPr="00CC0299">
        <w:rPr>
          <w:rFonts w:ascii="Titillium" w:hAnsi="Titillium" w:cs="TTE79B5250t00"/>
          <w:sz w:val="18"/>
          <w:szCs w:val="18"/>
        </w:rPr>
        <w:tab/>
      </w:r>
      <w:r w:rsidRPr="00CC0299">
        <w:rPr>
          <w:rFonts w:ascii="Titillium" w:hAnsi="Titillium" w:cs="TTE79B5250t00"/>
          <w:sz w:val="18"/>
          <w:szCs w:val="18"/>
        </w:rPr>
        <w:tab/>
      </w:r>
      <w:r w:rsidRPr="00CC0299">
        <w:rPr>
          <w:rFonts w:ascii="Titillium" w:hAnsi="Titillium" w:cs="TTE79B5250t00"/>
          <w:sz w:val="18"/>
          <w:szCs w:val="18"/>
        </w:rPr>
        <w:tab/>
        <w:t>_______________________________</w:t>
      </w:r>
    </w:p>
    <w:p w:rsidR="00421E98" w:rsidRPr="00CC0299" w:rsidRDefault="00421E98" w:rsidP="00421E98">
      <w:pPr>
        <w:autoSpaceDE w:val="0"/>
        <w:autoSpaceDN w:val="0"/>
        <w:adjustRightInd w:val="0"/>
        <w:spacing w:after="0" w:line="360" w:lineRule="auto"/>
        <w:jc w:val="center"/>
        <w:rPr>
          <w:rFonts w:ascii="Titillium" w:hAnsi="Titillium" w:cs="TTE79B5250t00"/>
          <w:b/>
          <w:sz w:val="18"/>
          <w:szCs w:val="18"/>
        </w:rPr>
      </w:pPr>
      <w:r w:rsidRPr="00CC0299">
        <w:rPr>
          <w:rFonts w:ascii="Titillium" w:hAnsi="Titillium" w:cs="TTE79B5250t00"/>
          <w:b/>
          <w:sz w:val="18"/>
          <w:szCs w:val="18"/>
        </w:rPr>
        <w:t>in qualità di legale rappresentante di</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 xml:space="preserve">Denominazione e forma giuridica: </w:t>
      </w:r>
      <w:r w:rsidRPr="00CC0299">
        <w:rPr>
          <w:rFonts w:ascii="Titillium" w:hAnsi="Titillium" w:cs="TTE79B5250t00"/>
          <w:sz w:val="18"/>
          <w:szCs w:val="18"/>
        </w:rPr>
        <w:tab/>
      </w:r>
      <w:r w:rsidR="001F7304" w:rsidRPr="00CC0299">
        <w:rPr>
          <w:rFonts w:ascii="Titillium" w:hAnsi="Titillium" w:cs="TTE79B5250t00"/>
          <w:sz w:val="18"/>
          <w:szCs w:val="18"/>
        </w:rPr>
        <w:tab/>
      </w:r>
      <w:r w:rsidRPr="00CC0299">
        <w:rPr>
          <w:rFonts w:ascii="Titillium" w:hAnsi="Titillium" w:cs="TTE79B5250t00"/>
          <w:sz w:val="18"/>
          <w:szCs w:val="18"/>
        </w:rPr>
        <w:t>__________________________________________</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Codice fiscale/Partita Iva:</w:t>
      </w:r>
      <w:r w:rsidRPr="00CC0299">
        <w:rPr>
          <w:rFonts w:ascii="Titillium" w:hAnsi="Titillium" w:cs="TTE79B5250t00"/>
          <w:sz w:val="18"/>
          <w:szCs w:val="18"/>
        </w:rPr>
        <w:tab/>
      </w:r>
      <w:r w:rsidRPr="00CC0299">
        <w:rPr>
          <w:rFonts w:ascii="Titillium" w:hAnsi="Titillium" w:cs="TTE79B5250t00"/>
          <w:sz w:val="18"/>
          <w:szCs w:val="18"/>
        </w:rPr>
        <w:tab/>
      </w:r>
      <w:r w:rsidR="001F7304" w:rsidRPr="00CC0299">
        <w:rPr>
          <w:rFonts w:ascii="Titillium" w:hAnsi="Titillium" w:cs="TTE79B5250t00"/>
          <w:sz w:val="18"/>
          <w:szCs w:val="18"/>
        </w:rPr>
        <w:tab/>
      </w:r>
      <w:r w:rsidRPr="00CC0299">
        <w:rPr>
          <w:rFonts w:ascii="Titillium" w:hAnsi="Titillium" w:cs="TTE79B5250t00"/>
          <w:sz w:val="18"/>
          <w:szCs w:val="18"/>
        </w:rPr>
        <w:t>__________________________________________</w:t>
      </w:r>
    </w:p>
    <w:p w:rsidR="00421E98" w:rsidRPr="00CC0299" w:rsidRDefault="00421E98" w:rsidP="00421E98">
      <w:pPr>
        <w:autoSpaceDE w:val="0"/>
        <w:autoSpaceDN w:val="0"/>
        <w:adjustRightInd w:val="0"/>
        <w:spacing w:after="0" w:line="360" w:lineRule="auto"/>
        <w:jc w:val="both"/>
        <w:rPr>
          <w:rFonts w:ascii="Titillium" w:hAnsi="Titillium" w:cs="TTE79B5250t00"/>
          <w:sz w:val="18"/>
          <w:szCs w:val="18"/>
        </w:rPr>
      </w:pPr>
      <w:r w:rsidRPr="00CC0299">
        <w:rPr>
          <w:rFonts w:ascii="Titillium" w:hAnsi="Titillium" w:cs="TTE79B5250t00"/>
          <w:sz w:val="18"/>
          <w:szCs w:val="18"/>
        </w:rPr>
        <w:t>Sede legale:</w:t>
      </w:r>
      <w:r w:rsidRPr="00CC0299">
        <w:rPr>
          <w:rFonts w:ascii="Titillium" w:hAnsi="Titillium" w:cs="TTE79B5250t00"/>
          <w:sz w:val="18"/>
          <w:szCs w:val="18"/>
        </w:rPr>
        <w:tab/>
      </w:r>
      <w:r w:rsidRPr="00CC0299">
        <w:rPr>
          <w:rFonts w:ascii="Titillium" w:hAnsi="Titillium" w:cs="TTE79B5250t00"/>
          <w:sz w:val="18"/>
          <w:szCs w:val="18"/>
        </w:rPr>
        <w:tab/>
      </w:r>
      <w:r w:rsidRPr="00CC0299">
        <w:rPr>
          <w:rFonts w:ascii="Titillium" w:hAnsi="Titillium" w:cs="TTE79B5250t00"/>
          <w:sz w:val="18"/>
          <w:szCs w:val="18"/>
        </w:rPr>
        <w:tab/>
      </w:r>
      <w:r w:rsidRPr="00CC0299">
        <w:rPr>
          <w:rFonts w:ascii="Titillium" w:hAnsi="Titillium" w:cs="TTE79B5250t00"/>
          <w:sz w:val="18"/>
          <w:szCs w:val="18"/>
        </w:rPr>
        <w:tab/>
        <w:t>__________________________________________</w:t>
      </w:r>
    </w:p>
    <w:p w:rsidR="001F7304" w:rsidRPr="00CC0299" w:rsidRDefault="00421E98" w:rsidP="001F7304">
      <w:pPr>
        <w:pStyle w:val="CM10"/>
        <w:spacing w:before="120"/>
        <w:jc w:val="both"/>
        <w:rPr>
          <w:rFonts w:ascii="Titillium" w:hAnsi="Titillium"/>
          <w:sz w:val="18"/>
          <w:szCs w:val="18"/>
        </w:rPr>
      </w:pPr>
      <w:r w:rsidRPr="00CC0299">
        <w:rPr>
          <w:rFonts w:ascii="Titillium" w:hAnsi="Titillium"/>
          <w:sz w:val="18"/>
          <w:szCs w:val="18"/>
        </w:rPr>
        <w:t>Data richiesta utenza</w:t>
      </w:r>
      <w:r w:rsidR="00DA702B" w:rsidRPr="00CC0299">
        <w:rPr>
          <w:rFonts w:ascii="Titillium" w:hAnsi="Titillium"/>
          <w:sz w:val="18"/>
          <w:szCs w:val="18"/>
        </w:rPr>
        <w:t xml:space="preserve"> </w:t>
      </w:r>
      <w:r w:rsidR="001F7304" w:rsidRPr="00CC0299">
        <w:rPr>
          <w:rFonts w:ascii="Titillium" w:hAnsi="Titillium"/>
          <w:sz w:val="18"/>
          <w:szCs w:val="18"/>
        </w:rPr>
        <w:t xml:space="preserve">via web </w:t>
      </w:r>
    </w:p>
    <w:p w:rsidR="00421E98" w:rsidRPr="00CC0299" w:rsidRDefault="001F7304" w:rsidP="00C44FEB">
      <w:pPr>
        <w:pStyle w:val="CM10"/>
        <w:jc w:val="both"/>
        <w:rPr>
          <w:rFonts w:ascii="Titillium" w:hAnsi="Titillium"/>
          <w:sz w:val="18"/>
          <w:szCs w:val="18"/>
        </w:rPr>
      </w:pPr>
      <w:r w:rsidRPr="00CC0299">
        <w:rPr>
          <w:rFonts w:ascii="Titillium" w:hAnsi="Titillium"/>
          <w:sz w:val="18"/>
          <w:szCs w:val="18"/>
        </w:rPr>
        <w:t xml:space="preserve">al </w:t>
      </w:r>
      <w:hyperlink r:id="rId7" w:history="1">
        <w:r w:rsidRPr="00CC0299">
          <w:rPr>
            <w:rStyle w:val="Collegamentoipertestuale"/>
            <w:rFonts w:ascii="Titillium" w:hAnsi="Titillium"/>
            <w:b/>
            <w:sz w:val="18"/>
            <w:szCs w:val="18"/>
          </w:rPr>
          <w:t>Servizio per l'accreditamento/trasmissione dei dati al Casellario</w:t>
        </w:r>
      </w:hyperlink>
      <w:r w:rsidR="00B21B21" w:rsidRPr="00CC0299">
        <w:rPr>
          <w:rFonts w:ascii="Titillium" w:hAnsi="Titillium"/>
          <w:sz w:val="18"/>
          <w:szCs w:val="18"/>
        </w:rPr>
        <w:t>:</w:t>
      </w:r>
      <w:r w:rsidRPr="00CC0299">
        <w:rPr>
          <w:rFonts w:ascii="Titillium" w:hAnsi="Titillium"/>
          <w:sz w:val="18"/>
          <w:szCs w:val="18"/>
        </w:rPr>
        <w:tab/>
      </w:r>
      <w:r w:rsidR="00421E98" w:rsidRPr="00CC0299">
        <w:rPr>
          <w:rFonts w:ascii="Titillium" w:hAnsi="Titillium"/>
          <w:color w:val="000000" w:themeColor="text1"/>
          <w:sz w:val="18"/>
          <w:szCs w:val="18"/>
        </w:rPr>
        <w:t>_________</w:t>
      </w:r>
      <w:r w:rsidR="00042DAC" w:rsidRPr="00CC0299">
        <w:rPr>
          <w:rFonts w:ascii="Titillium" w:hAnsi="Titillium"/>
          <w:color w:val="000000" w:themeColor="text1"/>
          <w:sz w:val="18"/>
          <w:szCs w:val="18"/>
        </w:rPr>
        <w:t>________</w:t>
      </w:r>
      <w:r w:rsidRPr="00CC0299">
        <w:rPr>
          <w:rFonts w:ascii="Titillium" w:hAnsi="Titillium"/>
          <w:color w:val="000000" w:themeColor="text1"/>
          <w:sz w:val="18"/>
          <w:szCs w:val="18"/>
        </w:rPr>
        <w:t>__</w:t>
      </w:r>
      <w:r w:rsidR="00042DAC" w:rsidRPr="00CC0299">
        <w:rPr>
          <w:rFonts w:ascii="Titillium" w:hAnsi="Titillium"/>
          <w:color w:val="000000" w:themeColor="text1"/>
          <w:sz w:val="18"/>
          <w:szCs w:val="18"/>
        </w:rPr>
        <w:t>__</w:t>
      </w:r>
      <w:r w:rsidRPr="00CC0299">
        <w:rPr>
          <w:rFonts w:ascii="Titillium" w:hAnsi="Titillium"/>
          <w:color w:val="000000" w:themeColor="text1"/>
          <w:sz w:val="18"/>
          <w:szCs w:val="18"/>
        </w:rPr>
        <w:t>___</w:t>
      </w:r>
      <w:r w:rsidR="000A1CEA" w:rsidRPr="00CC0299">
        <w:rPr>
          <w:rFonts w:ascii="Titillium" w:hAnsi="Titillium"/>
          <w:color w:val="000000" w:themeColor="text1"/>
          <w:sz w:val="18"/>
          <w:szCs w:val="18"/>
        </w:rPr>
        <w:t xml:space="preserve"> </w:t>
      </w:r>
    </w:p>
    <w:p w:rsidR="001F7304" w:rsidRDefault="001F7304" w:rsidP="00421E98">
      <w:pPr>
        <w:pStyle w:val="Default"/>
        <w:jc w:val="both"/>
        <w:rPr>
          <w:b/>
          <w:u w:val="single"/>
        </w:rPr>
      </w:pPr>
    </w:p>
    <w:p w:rsidR="004C7594" w:rsidRDefault="004C7594" w:rsidP="00421E98">
      <w:pPr>
        <w:pStyle w:val="Default"/>
        <w:jc w:val="both"/>
        <w:rPr>
          <w:b/>
          <w:u w:val="single"/>
        </w:rPr>
      </w:pPr>
    </w:p>
    <w:p w:rsidR="00421E98" w:rsidRPr="00CC0299" w:rsidRDefault="002718A7" w:rsidP="00421E98">
      <w:pPr>
        <w:pStyle w:val="Default"/>
        <w:jc w:val="both"/>
        <w:rPr>
          <w:rFonts w:ascii="Titillium" w:hAnsi="Titillium"/>
          <w:b/>
          <w:sz w:val="18"/>
          <w:szCs w:val="18"/>
          <w:u w:val="single"/>
        </w:rPr>
      </w:pPr>
      <w:r w:rsidRPr="00CC0299">
        <w:rPr>
          <w:rFonts w:ascii="Titillium" w:hAnsi="Titillium"/>
          <w:b/>
          <w:sz w:val="18"/>
          <w:szCs w:val="18"/>
          <w:u w:val="single"/>
        </w:rPr>
        <w:t>Allegati</w:t>
      </w:r>
      <w:r w:rsidR="00421E98" w:rsidRPr="00CC0299">
        <w:rPr>
          <w:rFonts w:ascii="Titillium" w:hAnsi="Titillium"/>
          <w:b/>
          <w:sz w:val="18"/>
          <w:szCs w:val="18"/>
          <w:u w:val="single"/>
        </w:rPr>
        <w:t xml:space="preserve"> </w:t>
      </w:r>
      <w:r w:rsidR="00841A29" w:rsidRPr="00CC0299">
        <w:rPr>
          <w:rFonts w:ascii="Titillium" w:hAnsi="Titillium"/>
          <w:b/>
          <w:sz w:val="18"/>
          <w:szCs w:val="18"/>
          <w:u w:val="single"/>
        </w:rPr>
        <w:t xml:space="preserve">OBBLIGATORI </w:t>
      </w:r>
      <w:r w:rsidR="00421E98" w:rsidRPr="00CC0299">
        <w:rPr>
          <w:rFonts w:ascii="Titillium" w:hAnsi="Titillium"/>
          <w:b/>
          <w:sz w:val="18"/>
          <w:szCs w:val="18"/>
          <w:u w:val="single"/>
        </w:rPr>
        <w:t>da trasmettere con il presente modulo:</w:t>
      </w:r>
    </w:p>
    <w:p w:rsidR="00421E98" w:rsidRPr="00CC0299" w:rsidRDefault="00421E98" w:rsidP="00421E98">
      <w:pPr>
        <w:pStyle w:val="Default"/>
        <w:jc w:val="both"/>
        <w:rPr>
          <w:rFonts w:ascii="Titillium" w:hAnsi="Titillium"/>
          <w:sz w:val="18"/>
          <w:szCs w:val="18"/>
        </w:rPr>
      </w:pPr>
    </w:p>
    <w:p w:rsidR="00421E98" w:rsidRPr="00CC0299" w:rsidRDefault="00421E98" w:rsidP="00B21B21">
      <w:pPr>
        <w:pStyle w:val="Default"/>
        <w:widowControl w:val="0"/>
        <w:numPr>
          <w:ilvl w:val="0"/>
          <w:numId w:val="2"/>
        </w:numPr>
        <w:jc w:val="both"/>
        <w:rPr>
          <w:rFonts w:ascii="Titillium" w:hAnsi="Titillium"/>
          <w:b/>
          <w:sz w:val="18"/>
          <w:szCs w:val="18"/>
        </w:rPr>
      </w:pPr>
      <w:r w:rsidRPr="00CC0299">
        <w:rPr>
          <w:rFonts w:ascii="Titillium" w:hAnsi="Titillium"/>
          <w:b/>
          <w:sz w:val="18"/>
          <w:szCs w:val="18"/>
        </w:rPr>
        <w:t xml:space="preserve">Atto costitutivo. </w:t>
      </w:r>
      <w:r w:rsidRPr="00CC0299">
        <w:rPr>
          <w:rFonts w:ascii="Titillium" w:hAnsi="Titillium"/>
          <w:b/>
          <w:color w:val="FF0000"/>
          <w:sz w:val="18"/>
          <w:szCs w:val="18"/>
        </w:rPr>
        <w:t>(in caso di successive variazioni</w:t>
      </w:r>
      <w:r w:rsidR="00841A29" w:rsidRPr="00CC0299">
        <w:rPr>
          <w:rFonts w:ascii="Titillium" w:hAnsi="Titillium"/>
          <w:b/>
          <w:color w:val="FF0000"/>
          <w:sz w:val="18"/>
          <w:szCs w:val="18"/>
        </w:rPr>
        <w:t>,</w:t>
      </w:r>
      <w:r w:rsidRPr="00CC0299">
        <w:rPr>
          <w:rFonts w:ascii="Titillium" w:hAnsi="Titillium"/>
          <w:b/>
          <w:color w:val="FF0000"/>
          <w:sz w:val="18"/>
          <w:szCs w:val="18"/>
        </w:rPr>
        <w:t xml:space="preserve"> trasmettere in seguito </w:t>
      </w:r>
      <w:r w:rsidR="00841A29" w:rsidRPr="00CC0299">
        <w:rPr>
          <w:rFonts w:ascii="Titillium" w:hAnsi="Titillium"/>
          <w:b/>
          <w:color w:val="FF0000"/>
          <w:sz w:val="18"/>
          <w:szCs w:val="18"/>
        </w:rPr>
        <w:t>l’</w:t>
      </w:r>
      <w:r w:rsidRPr="00CC0299">
        <w:rPr>
          <w:rFonts w:ascii="Titillium" w:hAnsi="Titillium"/>
          <w:b/>
          <w:color w:val="FF0000"/>
          <w:sz w:val="18"/>
          <w:szCs w:val="18"/>
        </w:rPr>
        <w:t>atto aggiornato)</w:t>
      </w:r>
      <w:r w:rsidR="00E40C75" w:rsidRPr="00CC0299">
        <w:rPr>
          <w:rFonts w:ascii="Titillium" w:hAnsi="Titillium"/>
          <w:b/>
          <w:color w:val="000000" w:themeColor="text1"/>
          <w:sz w:val="18"/>
          <w:szCs w:val="18"/>
        </w:rPr>
        <w:t>.</w:t>
      </w:r>
    </w:p>
    <w:p w:rsidR="00042DAC" w:rsidRPr="00CC0299" w:rsidRDefault="00042DAC" w:rsidP="00042DAC">
      <w:pPr>
        <w:pStyle w:val="Default"/>
        <w:widowControl w:val="0"/>
        <w:ind w:left="1066"/>
        <w:jc w:val="both"/>
        <w:rPr>
          <w:rFonts w:ascii="Titillium" w:hAnsi="Titillium"/>
          <w:b/>
          <w:sz w:val="18"/>
          <w:szCs w:val="18"/>
        </w:rPr>
      </w:pPr>
    </w:p>
    <w:p w:rsidR="002F0BE7" w:rsidRPr="00CC0299" w:rsidRDefault="00421E98" w:rsidP="00B21B21">
      <w:pPr>
        <w:pStyle w:val="Default"/>
        <w:widowControl w:val="0"/>
        <w:numPr>
          <w:ilvl w:val="0"/>
          <w:numId w:val="2"/>
        </w:numPr>
        <w:jc w:val="both"/>
        <w:rPr>
          <w:rFonts w:ascii="Titillium" w:hAnsi="Titillium"/>
          <w:b/>
          <w:sz w:val="18"/>
          <w:szCs w:val="18"/>
        </w:rPr>
      </w:pPr>
      <w:r w:rsidRPr="00CC0299">
        <w:rPr>
          <w:rFonts w:ascii="Titillium" w:hAnsi="Titillium"/>
          <w:b/>
          <w:sz w:val="18"/>
          <w:szCs w:val="18"/>
        </w:rPr>
        <w:t xml:space="preserve">Delibera </w:t>
      </w:r>
      <w:r w:rsidR="00E40C75" w:rsidRPr="00CC0299">
        <w:rPr>
          <w:rFonts w:ascii="Titillium" w:hAnsi="Titillium"/>
          <w:b/>
          <w:sz w:val="18"/>
          <w:szCs w:val="18"/>
        </w:rPr>
        <w:t xml:space="preserve">di </w:t>
      </w:r>
      <w:r w:rsidRPr="00CC0299">
        <w:rPr>
          <w:rFonts w:ascii="Titillium" w:hAnsi="Titillium"/>
          <w:b/>
          <w:sz w:val="18"/>
          <w:szCs w:val="18"/>
        </w:rPr>
        <w:t xml:space="preserve">nomina </w:t>
      </w:r>
      <w:r w:rsidR="00E40C75" w:rsidRPr="00CC0299">
        <w:rPr>
          <w:rFonts w:ascii="Titillium" w:hAnsi="Titillium"/>
          <w:b/>
          <w:sz w:val="18"/>
          <w:szCs w:val="18"/>
        </w:rPr>
        <w:t xml:space="preserve">del </w:t>
      </w:r>
      <w:r w:rsidRPr="00CC0299">
        <w:rPr>
          <w:rFonts w:ascii="Titillium" w:hAnsi="Titillium"/>
          <w:b/>
          <w:sz w:val="18"/>
          <w:szCs w:val="18"/>
        </w:rPr>
        <w:t>Direttore Tecnico</w:t>
      </w:r>
      <w:r w:rsidR="002F0BE7" w:rsidRPr="00CC0299">
        <w:rPr>
          <w:rFonts w:ascii="Titillium" w:hAnsi="Titillium"/>
          <w:b/>
          <w:sz w:val="18"/>
          <w:szCs w:val="18"/>
        </w:rPr>
        <w:t xml:space="preserve"> da parte della so</w:t>
      </w:r>
      <w:r w:rsidR="00E40C75" w:rsidRPr="00CC0299">
        <w:rPr>
          <w:rFonts w:ascii="Titillium" w:hAnsi="Titillium"/>
          <w:b/>
          <w:sz w:val="18"/>
          <w:szCs w:val="18"/>
        </w:rPr>
        <w:t>c</w:t>
      </w:r>
      <w:r w:rsidR="002F0BE7" w:rsidRPr="00CC0299">
        <w:rPr>
          <w:rFonts w:ascii="Titillium" w:hAnsi="Titillium"/>
          <w:b/>
          <w:sz w:val="18"/>
          <w:szCs w:val="18"/>
        </w:rPr>
        <w:t>ietà.</w:t>
      </w:r>
      <w:r w:rsidR="004C6FD2" w:rsidRPr="00CC0299">
        <w:rPr>
          <w:rFonts w:ascii="Titillium" w:hAnsi="Titillium"/>
          <w:b/>
          <w:sz w:val="18"/>
          <w:szCs w:val="18"/>
        </w:rPr>
        <w:t xml:space="preserve"> </w:t>
      </w:r>
    </w:p>
    <w:p w:rsidR="00841A29" w:rsidRPr="00CC0299" w:rsidRDefault="00841A29" w:rsidP="00841A29">
      <w:pPr>
        <w:pStyle w:val="Default"/>
        <w:jc w:val="both"/>
        <w:rPr>
          <w:rFonts w:ascii="Titillium" w:hAnsi="Titillium"/>
          <w:b/>
          <w:smallCaps/>
          <w:color w:val="FF0000"/>
          <w:sz w:val="18"/>
          <w:szCs w:val="18"/>
          <w:u w:val="single"/>
        </w:rPr>
      </w:pPr>
    </w:p>
    <w:p w:rsidR="005842F7" w:rsidRPr="00CC0299" w:rsidRDefault="002F0BE7" w:rsidP="00841A29">
      <w:pPr>
        <w:pStyle w:val="Default"/>
        <w:jc w:val="both"/>
        <w:rPr>
          <w:rFonts w:ascii="Titillium" w:hAnsi="Titillium"/>
          <w:b/>
          <w:sz w:val="18"/>
          <w:szCs w:val="18"/>
        </w:rPr>
      </w:pPr>
      <w:r w:rsidRPr="00CC0299">
        <w:rPr>
          <w:rFonts w:ascii="Titillium" w:hAnsi="Titillium"/>
          <w:b/>
          <w:smallCaps/>
          <w:color w:val="FF0000"/>
          <w:sz w:val="18"/>
          <w:szCs w:val="18"/>
          <w:u w:val="single"/>
        </w:rPr>
        <w:t>N</w:t>
      </w:r>
      <w:r w:rsidR="00510312" w:rsidRPr="00CC0299">
        <w:rPr>
          <w:rFonts w:ascii="Titillium" w:hAnsi="Titillium"/>
          <w:b/>
          <w:smallCaps/>
          <w:color w:val="FF0000"/>
          <w:sz w:val="18"/>
          <w:szCs w:val="18"/>
          <w:u w:val="single"/>
        </w:rPr>
        <w:t>ota</w:t>
      </w:r>
      <w:r w:rsidRPr="00CC0299">
        <w:rPr>
          <w:rFonts w:ascii="Titillium" w:hAnsi="Titillium"/>
          <w:b/>
          <w:smallCaps/>
          <w:color w:val="FF0000"/>
          <w:sz w:val="18"/>
          <w:szCs w:val="18"/>
          <w:u w:val="single"/>
        </w:rPr>
        <w:t xml:space="preserve"> </w:t>
      </w:r>
      <w:r w:rsidR="00510312" w:rsidRPr="00CC0299">
        <w:rPr>
          <w:rFonts w:ascii="Titillium" w:hAnsi="Titillium"/>
          <w:b/>
          <w:smallCaps/>
          <w:color w:val="FF0000"/>
          <w:sz w:val="18"/>
          <w:szCs w:val="18"/>
          <w:u w:val="single"/>
        </w:rPr>
        <w:t>bene</w:t>
      </w:r>
      <w:r w:rsidRPr="00CC0299">
        <w:rPr>
          <w:rFonts w:ascii="Titillium" w:hAnsi="Titillium"/>
          <w:b/>
          <w:sz w:val="18"/>
          <w:szCs w:val="18"/>
        </w:rPr>
        <w:t xml:space="preserve"> </w:t>
      </w:r>
      <w:r w:rsidR="00841A29" w:rsidRPr="00CC0299">
        <w:rPr>
          <w:rFonts w:ascii="Titillium" w:hAnsi="Titillium"/>
          <w:b/>
          <w:sz w:val="18"/>
          <w:szCs w:val="18"/>
        </w:rPr>
        <w:t>L’incarico</w:t>
      </w:r>
      <w:r w:rsidRPr="00CC0299">
        <w:rPr>
          <w:rFonts w:ascii="Titillium" w:hAnsi="Titillium"/>
          <w:b/>
          <w:sz w:val="18"/>
          <w:szCs w:val="18"/>
        </w:rPr>
        <w:t xml:space="preserve"> del Direttore Tecnico</w:t>
      </w:r>
      <w:r w:rsidR="00841A29" w:rsidRPr="00CC0299">
        <w:rPr>
          <w:rFonts w:ascii="Titillium" w:hAnsi="Titillium"/>
          <w:b/>
          <w:sz w:val="18"/>
          <w:szCs w:val="18"/>
        </w:rPr>
        <w:t>,</w:t>
      </w:r>
      <w:r w:rsidRPr="00CC0299">
        <w:rPr>
          <w:rFonts w:ascii="Titillium" w:hAnsi="Titillium"/>
          <w:b/>
          <w:sz w:val="18"/>
          <w:szCs w:val="18"/>
        </w:rPr>
        <w:t xml:space="preserve"> deliberato dalla società</w:t>
      </w:r>
      <w:r w:rsidR="00841A29" w:rsidRPr="00CC0299">
        <w:rPr>
          <w:rFonts w:ascii="Titillium" w:hAnsi="Titillium"/>
          <w:b/>
          <w:sz w:val="18"/>
          <w:szCs w:val="18"/>
        </w:rPr>
        <w:t>,</w:t>
      </w:r>
      <w:r w:rsidRPr="00CC0299">
        <w:rPr>
          <w:rFonts w:ascii="Titillium" w:hAnsi="Titillium"/>
          <w:b/>
          <w:sz w:val="18"/>
          <w:szCs w:val="18"/>
        </w:rPr>
        <w:t xml:space="preserve"> </w:t>
      </w:r>
      <w:r w:rsidR="004C7594" w:rsidRPr="00CC0299">
        <w:rPr>
          <w:rFonts w:ascii="Titillium" w:hAnsi="Titillium"/>
          <w:b/>
          <w:sz w:val="18"/>
          <w:szCs w:val="18"/>
          <w:u w:val="single"/>
        </w:rPr>
        <w:t>deve</w:t>
      </w:r>
      <w:r w:rsidRPr="00CC0299">
        <w:rPr>
          <w:rFonts w:ascii="Titillium" w:hAnsi="Titillium"/>
          <w:b/>
          <w:sz w:val="18"/>
          <w:szCs w:val="18"/>
        </w:rPr>
        <w:t xml:space="preserve"> risultare dalla visura camerale presso la CC.I.AA.</w:t>
      </w:r>
      <w:r w:rsidR="002718A7" w:rsidRPr="00CC0299">
        <w:rPr>
          <w:rFonts w:ascii="Titillium" w:hAnsi="Titillium"/>
          <w:b/>
          <w:sz w:val="18"/>
          <w:szCs w:val="18"/>
        </w:rPr>
        <w:t xml:space="preserve">: a tal fine, la società presenta apposita istanza di iscrizione del nominativo alla CC.I.AA. territorialmente competente, la quale potrà procedere all’iscrizione secondo le indicazioni fornite dal Ministero dello Sviluppo Economico con la circolare </w:t>
      </w:r>
      <w:proofErr w:type="spellStart"/>
      <w:r w:rsidR="002718A7" w:rsidRPr="00CC0299">
        <w:rPr>
          <w:rFonts w:ascii="Titillium" w:hAnsi="Titillium"/>
          <w:b/>
          <w:sz w:val="18"/>
          <w:szCs w:val="18"/>
        </w:rPr>
        <w:t>Prot</w:t>
      </w:r>
      <w:proofErr w:type="spellEnd"/>
      <w:r w:rsidR="002718A7" w:rsidRPr="00CC0299">
        <w:rPr>
          <w:rFonts w:ascii="Titillium" w:hAnsi="Titillium"/>
          <w:b/>
          <w:sz w:val="18"/>
          <w:szCs w:val="18"/>
        </w:rPr>
        <w:t>.</w:t>
      </w:r>
      <w:r w:rsidR="002718A7" w:rsidRPr="00CC0299">
        <w:rPr>
          <w:rFonts w:ascii="Calibri" w:hAnsi="Calibri" w:cs="Calibri"/>
          <w:b/>
          <w:sz w:val="18"/>
          <w:szCs w:val="18"/>
        </w:rPr>
        <w:t> </w:t>
      </w:r>
      <w:proofErr w:type="spellStart"/>
      <w:r w:rsidR="002718A7" w:rsidRPr="00CC0299">
        <w:rPr>
          <w:rFonts w:ascii="Titillium" w:hAnsi="Titillium"/>
          <w:b/>
          <w:i/>
          <w:sz w:val="18"/>
          <w:szCs w:val="18"/>
        </w:rPr>
        <w:t>mise.AOO</w:t>
      </w:r>
      <w:proofErr w:type="spellEnd"/>
      <w:r w:rsidR="002718A7" w:rsidRPr="00CC0299">
        <w:rPr>
          <w:rFonts w:ascii="Titillium" w:hAnsi="Titillium"/>
          <w:b/>
          <w:i/>
          <w:sz w:val="18"/>
          <w:szCs w:val="18"/>
        </w:rPr>
        <w:t xml:space="preserve"> PIT.U.130767 del 5.4.2018</w:t>
      </w:r>
      <w:r w:rsidR="002718A7" w:rsidRPr="00CC0299">
        <w:rPr>
          <w:rFonts w:ascii="Titillium" w:hAnsi="Titillium"/>
          <w:b/>
          <w:sz w:val="18"/>
          <w:szCs w:val="18"/>
        </w:rPr>
        <w:t>.</w:t>
      </w:r>
    </w:p>
    <w:p w:rsidR="00CE2EE3" w:rsidRPr="00CC0299" w:rsidRDefault="00CE2EE3" w:rsidP="00CE2EE3">
      <w:pPr>
        <w:pStyle w:val="Default"/>
        <w:widowControl w:val="0"/>
        <w:jc w:val="both"/>
        <w:rPr>
          <w:rFonts w:ascii="Titillium" w:hAnsi="Titillium"/>
          <w:sz w:val="18"/>
          <w:szCs w:val="18"/>
        </w:rPr>
      </w:pPr>
    </w:p>
    <w:p w:rsidR="00421E98" w:rsidRPr="00CC0299" w:rsidRDefault="004C7594" w:rsidP="00421E98">
      <w:pPr>
        <w:pStyle w:val="Default"/>
        <w:ind w:firstLine="567"/>
        <w:jc w:val="both"/>
        <w:rPr>
          <w:rFonts w:ascii="Titillium" w:hAnsi="Titillium"/>
          <w:sz w:val="18"/>
          <w:szCs w:val="18"/>
        </w:rPr>
      </w:pPr>
      <w:r w:rsidRPr="00CC0299">
        <w:rPr>
          <w:rFonts w:ascii="Titillium" w:hAnsi="Titillium"/>
          <w:sz w:val="18"/>
          <w:szCs w:val="18"/>
        </w:rPr>
        <w:t xml:space="preserve">Il sottoscritto </w:t>
      </w:r>
      <w:r w:rsidRPr="00CC0299">
        <w:rPr>
          <w:rFonts w:ascii="Titillium" w:hAnsi="Titillium"/>
          <w:b/>
          <w:sz w:val="18"/>
          <w:szCs w:val="18"/>
          <w:u w:val="single"/>
        </w:rPr>
        <w:t>s</w:t>
      </w:r>
      <w:r w:rsidR="00421E98" w:rsidRPr="00CC0299">
        <w:rPr>
          <w:rFonts w:ascii="Titillium" w:hAnsi="Titillium"/>
          <w:b/>
          <w:sz w:val="18"/>
          <w:szCs w:val="18"/>
          <w:u w:val="single"/>
        </w:rPr>
        <w:t>i impegna</w:t>
      </w:r>
      <w:r w:rsidR="00421E98" w:rsidRPr="00CC0299">
        <w:rPr>
          <w:rFonts w:ascii="Titillium" w:hAnsi="Titillium"/>
          <w:sz w:val="18"/>
          <w:szCs w:val="18"/>
        </w:rPr>
        <w:t xml:space="preserve"> a rispettare gli obblighi di comunicazione di cui all’art. 6, del Decreto 2 dicembre 2016, n. 263 del Ministero delle Infrastrutture e dei Trasporti.</w:t>
      </w:r>
    </w:p>
    <w:p w:rsidR="00421E98" w:rsidRPr="00CC0299" w:rsidRDefault="00421E98" w:rsidP="00421E98">
      <w:pPr>
        <w:pStyle w:val="Default"/>
        <w:jc w:val="both"/>
        <w:rPr>
          <w:rFonts w:ascii="Titillium" w:hAnsi="Titillium"/>
          <w:sz w:val="18"/>
          <w:szCs w:val="18"/>
          <w:u w:val="single"/>
        </w:rPr>
      </w:pPr>
    </w:p>
    <w:p w:rsidR="00421E98" w:rsidRPr="00CC0299" w:rsidRDefault="00421E98" w:rsidP="00421E98">
      <w:pPr>
        <w:pStyle w:val="Default"/>
        <w:ind w:left="5672" w:firstLine="709"/>
        <w:rPr>
          <w:rFonts w:ascii="Titillium" w:hAnsi="Titillium"/>
          <w:sz w:val="18"/>
          <w:szCs w:val="18"/>
        </w:rPr>
      </w:pPr>
      <w:r w:rsidRPr="00CC0299">
        <w:rPr>
          <w:rFonts w:ascii="Titillium" w:hAnsi="Titillium"/>
          <w:sz w:val="18"/>
          <w:szCs w:val="18"/>
        </w:rPr>
        <w:t>____________________</w:t>
      </w:r>
    </w:p>
    <w:p w:rsidR="00421E98" w:rsidRPr="00CC0299" w:rsidRDefault="00421E98" w:rsidP="00421E98">
      <w:pPr>
        <w:pStyle w:val="Default"/>
        <w:rPr>
          <w:rFonts w:ascii="Titillium" w:hAnsi="Titillium"/>
          <w:sz w:val="18"/>
          <w:szCs w:val="18"/>
        </w:rPr>
      </w:pP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t>(firma legale rappresentante)</w:t>
      </w:r>
    </w:p>
    <w:p w:rsidR="00421E98" w:rsidRPr="00A87887" w:rsidRDefault="00421E98" w:rsidP="00421E98">
      <w:pPr>
        <w:pStyle w:val="Default"/>
      </w:pPr>
    </w:p>
    <w:p w:rsidR="00421E98" w:rsidRPr="00CC0299" w:rsidRDefault="009D35D3" w:rsidP="00421E98">
      <w:pPr>
        <w:spacing w:line="240" w:lineRule="auto"/>
        <w:ind w:firstLine="567"/>
        <w:jc w:val="both"/>
        <w:rPr>
          <w:rFonts w:ascii="Titillium" w:hAnsi="Titillium"/>
          <w:b/>
          <w:sz w:val="18"/>
          <w:szCs w:val="18"/>
        </w:rPr>
      </w:pPr>
      <w:r w:rsidRPr="00CC0299">
        <w:rPr>
          <w:rFonts w:ascii="Titillium" w:hAnsi="Titillium"/>
          <w:b/>
          <w:sz w:val="18"/>
          <w:szCs w:val="18"/>
        </w:rPr>
        <w:t>A</w:t>
      </w:r>
      <w:r w:rsidR="00421E98" w:rsidRPr="00CC0299">
        <w:rPr>
          <w:rFonts w:ascii="Titillium" w:hAnsi="Titillium"/>
          <w:b/>
          <w:sz w:val="18"/>
          <w:szCs w:val="18"/>
        </w:rPr>
        <w:t xml:space="preserve">i sensi e per gli effetti dell’art. 76 del </w:t>
      </w:r>
      <w:proofErr w:type="spellStart"/>
      <w:r w:rsidR="00421E98" w:rsidRPr="00CC0299">
        <w:rPr>
          <w:rFonts w:ascii="Titillium" w:hAnsi="Titillium"/>
          <w:b/>
          <w:sz w:val="18"/>
          <w:szCs w:val="18"/>
        </w:rPr>
        <w:t>d.p.r.</w:t>
      </w:r>
      <w:proofErr w:type="spellEnd"/>
      <w:r w:rsidR="00421E98" w:rsidRPr="00CC0299">
        <w:rPr>
          <w:rFonts w:ascii="Titillium" w:hAnsi="Titillium"/>
          <w:b/>
          <w:sz w:val="18"/>
          <w:szCs w:val="18"/>
        </w:rPr>
        <w:t xml:space="preserve"> 445/2000, </w:t>
      </w:r>
      <w:r w:rsidRPr="00CC0299">
        <w:rPr>
          <w:rFonts w:ascii="Titillium" w:hAnsi="Titillium"/>
          <w:b/>
          <w:sz w:val="18"/>
          <w:szCs w:val="18"/>
        </w:rPr>
        <w:t xml:space="preserve">le informazioni fornite col presente documento sono rese con la piena </w:t>
      </w:r>
      <w:r w:rsidR="00421E98" w:rsidRPr="00CC0299">
        <w:rPr>
          <w:rFonts w:ascii="Titillium" w:hAnsi="Titillium"/>
          <w:b/>
          <w:sz w:val="18"/>
          <w:szCs w:val="18"/>
        </w:rPr>
        <w:t>consapevole</w:t>
      </w:r>
      <w:r w:rsidRPr="00CC0299">
        <w:rPr>
          <w:rFonts w:ascii="Titillium" w:hAnsi="Titillium"/>
          <w:b/>
          <w:sz w:val="18"/>
          <w:szCs w:val="18"/>
        </w:rPr>
        <w:t>zza</w:t>
      </w:r>
      <w:r w:rsidR="00421E98" w:rsidRPr="00CC0299">
        <w:rPr>
          <w:rFonts w:ascii="Titillium" w:hAnsi="Titillium"/>
          <w:b/>
          <w:sz w:val="18"/>
          <w:szCs w:val="18"/>
        </w:rPr>
        <w:t xml:space="preserve"> della responsabilità e delle conseguenze civili e penali previste in caso di rilascio di dichiarazioni mendaci, formazione di atti falsi e uso degli stessi.</w:t>
      </w:r>
    </w:p>
    <w:p w:rsidR="00421E98" w:rsidRPr="00CC0299" w:rsidRDefault="00421E98" w:rsidP="00421E98">
      <w:pPr>
        <w:pStyle w:val="Default"/>
        <w:ind w:left="5672" w:firstLine="709"/>
        <w:rPr>
          <w:rFonts w:ascii="Titillium" w:hAnsi="Titillium"/>
          <w:sz w:val="18"/>
          <w:szCs w:val="18"/>
        </w:rPr>
      </w:pPr>
      <w:r w:rsidRPr="00CC0299">
        <w:rPr>
          <w:rFonts w:ascii="Titillium" w:hAnsi="Titillium"/>
          <w:sz w:val="18"/>
          <w:szCs w:val="18"/>
        </w:rPr>
        <w:t>____________________</w:t>
      </w:r>
    </w:p>
    <w:p w:rsidR="00421E98" w:rsidRPr="00CC0299" w:rsidRDefault="00421E98" w:rsidP="00421E98">
      <w:pPr>
        <w:pStyle w:val="Default"/>
        <w:rPr>
          <w:rFonts w:ascii="Titillium" w:hAnsi="Titillium"/>
          <w:sz w:val="18"/>
          <w:szCs w:val="18"/>
        </w:rPr>
      </w:pP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r>
      <w:r w:rsidRPr="00CC0299">
        <w:rPr>
          <w:rFonts w:ascii="Titillium" w:hAnsi="Titillium"/>
          <w:sz w:val="18"/>
          <w:szCs w:val="18"/>
        </w:rPr>
        <w:tab/>
        <w:t>(firma legale rappresentante)</w:t>
      </w:r>
    </w:p>
    <w:p w:rsidR="00421E98" w:rsidRPr="00CC0299" w:rsidRDefault="00421E98" w:rsidP="00421E98">
      <w:pPr>
        <w:pStyle w:val="Default"/>
        <w:rPr>
          <w:rFonts w:ascii="Titillium" w:hAnsi="Titillium"/>
          <w:sz w:val="18"/>
          <w:szCs w:val="18"/>
        </w:rPr>
      </w:pPr>
    </w:p>
    <w:p w:rsidR="00421E98" w:rsidRPr="00CC0299" w:rsidRDefault="00421E98" w:rsidP="00D93BBB">
      <w:pPr>
        <w:pStyle w:val="CM10"/>
        <w:jc w:val="center"/>
        <w:rPr>
          <w:rFonts w:ascii="Titillium" w:hAnsi="Titillium"/>
          <w:sz w:val="18"/>
          <w:szCs w:val="18"/>
        </w:rPr>
      </w:pPr>
      <w:r w:rsidRPr="00CC0299">
        <w:rPr>
          <w:rFonts w:ascii="Titillium" w:hAnsi="Titillium"/>
          <w:b/>
          <w:color w:val="548DD4" w:themeColor="text2" w:themeTint="99"/>
          <w:sz w:val="18"/>
          <w:szCs w:val="18"/>
        </w:rPr>
        <w:t>******************</w:t>
      </w:r>
    </w:p>
    <w:p w:rsidR="00042DAC" w:rsidRPr="00CC0299" w:rsidRDefault="00042DAC" w:rsidP="007E6F9A">
      <w:pPr>
        <w:pStyle w:val="Default"/>
        <w:jc w:val="both"/>
        <w:rPr>
          <w:rFonts w:ascii="Titillium" w:hAnsi="Titillium"/>
          <w:b/>
          <w:color w:val="auto"/>
          <w:sz w:val="18"/>
          <w:szCs w:val="18"/>
        </w:rPr>
      </w:pPr>
    </w:p>
    <w:p w:rsidR="00CA6773" w:rsidRPr="00CC0299" w:rsidRDefault="00421E98" w:rsidP="007E6F9A">
      <w:pPr>
        <w:pStyle w:val="Default"/>
        <w:jc w:val="both"/>
        <w:rPr>
          <w:rFonts w:ascii="Titillium" w:hAnsi="Titillium"/>
          <w:b/>
          <w:sz w:val="18"/>
          <w:szCs w:val="18"/>
        </w:rPr>
      </w:pPr>
      <w:r w:rsidRPr="00CC0299">
        <w:rPr>
          <w:rFonts w:ascii="Titillium" w:hAnsi="Titillium"/>
          <w:b/>
          <w:color w:val="auto"/>
          <w:sz w:val="18"/>
          <w:szCs w:val="18"/>
        </w:rPr>
        <w:t>(</w:t>
      </w:r>
      <w:r w:rsidRPr="00CC0299">
        <w:rPr>
          <w:rFonts w:ascii="Titillium" w:hAnsi="Titillium"/>
          <w:b/>
          <w:color w:val="auto"/>
          <w:sz w:val="18"/>
          <w:szCs w:val="18"/>
          <w:u w:val="single"/>
        </w:rPr>
        <w:t>trasmettere</w:t>
      </w:r>
      <w:r w:rsidRPr="00CC0299">
        <w:rPr>
          <w:rFonts w:ascii="Titillium" w:hAnsi="Titillium"/>
          <w:b/>
          <w:color w:val="auto"/>
          <w:sz w:val="18"/>
          <w:szCs w:val="18"/>
        </w:rPr>
        <w:t xml:space="preserve"> </w:t>
      </w:r>
      <w:r w:rsidRPr="00CC0299">
        <w:rPr>
          <w:rFonts w:ascii="Titillium" w:hAnsi="Titillium"/>
          <w:color w:val="auto"/>
          <w:sz w:val="18"/>
          <w:szCs w:val="18"/>
        </w:rPr>
        <w:t xml:space="preserve">il presente modulo – compilato, firmato e con gli allegati richiesti - in un </w:t>
      </w:r>
      <w:r w:rsidRPr="00CC0299">
        <w:rPr>
          <w:rFonts w:ascii="Titillium" w:hAnsi="Titillium"/>
          <w:b/>
          <w:color w:val="auto"/>
          <w:sz w:val="18"/>
          <w:szCs w:val="18"/>
          <w:u w:val="single"/>
        </w:rPr>
        <w:t>unico</w:t>
      </w:r>
      <w:r w:rsidRPr="00CC0299">
        <w:rPr>
          <w:rFonts w:ascii="Titillium" w:hAnsi="Titillium"/>
          <w:color w:val="auto"/>
          <w:sz w:val="18"/>
          <w:szCs w:val="18"/>
        </w:rPr>
        <w:t xml:space="preserve"> file pdf, allegando copia del documento di identità del legale rappresentante debitamente sottoscritto, </w:t>
      </w:r>
      <w:r w:rsidRPr="00CC0299">
        <w:rPr>
          <w:rFonts w:ascii="Titillium" w:hAnsi="Titillium"/>
          <w:sz w:val="18"/>
          <w:szCs w:val="18"/>
        </w:rPr>
        <w:t xml:space="preserve">al seguente indirizzo </w:t>
      </w:r>
      <w:proofErr w:type="spellStart"/>
      <w:r w:rsidRPr="00CC0299">
        <w:rPr>
          <w:rFonts w:ascii="Titillium" w:hAnsi="Titillium"/>
          <w:sz w:val="18"/>
          <w:szCs w:val="18"/>
        </w:rPr>
        <w:t>pec</w:t>
      </w:r>
      <w:proofErr w:type="spellEnd"/>
      <w:r w:rsidRPr="00CC0299">
        <w:rPr>
          <w:rFonts w:ascii="Titillium" w:hAnsi="Titillium"/>
          <w:sz w:val="18"/>
          <w:szCs w:val="18"/>
        </w:rPr>
        <w:t xml:space="preserve">: </w:t>
      </w:r>
      <w:hyperlink r:id="rId8" w:history="1">
        <w:r w:rsidRPr="00CC0299">
          <w:rPr>
            <w:rStyle w:val="Collegamentoipertestuale"/>
            <w:rFonts w:ascii="Titillium" w:hAnsi="Titillium"/>
            <w:b/>
            <w:sz w:val="18"/>
            <w:szCs w:val="18"/>
          </w:rPr>
          <w:t>protocollo@pec.anticorruzione.it</w:t>
        </w:r>
      </w:hyperlink>
      <w:r w:rsidRPr="00CC0299">
        <w:rPr>
          <w:rFonts w:ascii="Titillium" w:hAnsi="Titillium"/>
          <w:b/>
          <w:sz w:val="18"/>
          <w:szCs w:val="18"/>
        </w:rPr>
        <w:t>).</w:t>
      </w:r>
    </w:p>
    <w:sectPr w:rsidR="00CA6773" w:rsidRPr="00CC0299" w:rsidSect="00325B22">
      <w:headerReference w:type="default" r:id="rId9"/>
      <w:footerReference w:type="default" r:id="rId10"/>
      <w:pgSz w:w="11906" w:h="16838"/>
      <w:pgMar w:top="1246" w:right="1134" w:bottom="1134" w:left="1134"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407" w:rsidRDefault="008F6407" w:rsidP="00230757">
      <w:pPr>
        <w:spacing w:after="0" w:line="240" w:lineRule="auto"/>
      </w:pPr>
      <w:r>
        <w:separator/>
      </w:r>
    </w:p>
  </w:endnote>
  <w:endnote w:type="continuationSeparator" w:id="0">
    <w:p w:rsidR="008F6407" w:rsidRDefault="008F6407" w:rsidP="0023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TE79B5250t00">
    <w:panose1 w:val="00000000000000000000"/>
    <w:charset w:val="00"/>
    <w:family w:val="auto"/>
    <w:notTrueType/>
    <w:pitch w:val="default"/>
    <w:sig w:usb0="00000003" w:usb1="00000000" w:usb2="00000000" w:usb3="00000000" w:csb0="00000001" w:csb1="00000000"/>
  </w:font>
  <w:font w:name="Gotham Medium">
    <w:altName w:val="Calibri"/>
    <w:charset w:val="00"/>
    <w:family w:val="auto"/>
    <w:pitch w:val="variable"/>
    <w:sig w:usb0="800000AF" w:usb1="40000048" w:usb2="00000000" w:usb3="00000000" w:csb0="000001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22" w:rsidRPr="0077294A" w:rsidRDefault="00325B22" w:rsidP="00325B22">
    <w:pPr>
      <w:ind w:left="3829" w:firstLine="425"/>
      <w:rPr>
        <w:rFonts w:ascii="Gotham Light" w:hAnsi="Gotham Light"/>
        <w:color w:val="2770B7"/>
      </w:rPr>
    </w:pPr>
    <w:r>
      <w:rPr>
        <w:rFonts w:ascii="Gotham Light" w:hAnsi="Gotham Light"/>
        <w:color w:val="2770B7"/>
      </w:rPr>
      <w:t>AUTORITÀ NAZIONALE ANTICORRUZIONE</w:t>
    </w:r>
    <w:r>
      <w:rPr>
        <w:color w:val="2770B7"/>
      </w:rPr>
      <w:t xml:space="preserve"> </w:t>
    </w:r>
    <w:r>
      <w:rPr>
        <w:rFonts w:ascii="Gotham Light" w:hAnsi="Gotham Light"/>
        <w:color w:val="2770B7"/>
      </w:rPr>
      <w:t xml:space="preserve"> |  </w:t>
    </w:r>
    <w:r>
      <w:rPr>
        <w:rFonts w:ascii="Gotham Medium" w:hAnsi="Gotham Medium"/>
        <w:color w:val="2770B7"/>
      </w:rPr>
      <w:fldChar w:fldCharType="begin"/>
    </w:r>
    <w:r>
      <w:rPr>
        <w:rFonts w:ascii="Gotham Medium" w:hAnsi="Gotham Medium"/>
        <w:color w:val="2770B7"/>
      </w:rPr>
      <w:instrText>PAGE  \* Arabic</w:instrText>
    </w:r>
    <w:r>
      <w:rPr>
        <w:rFonts w:ascii="Gotham Medium" w:hAnsi="Gotham Medium"/>
        <w:color w:val="2770B7"/>
      </w:rPr>
      <w:fldChar w:fldCharType="separate"/>
    </w:r>
    <w:r>
      <w:rPr>
        <w:rFonts w:ascii="Gotham Medium" w:hAnsi="Gotham Medium"/>
        <w:noProof/>
        <w:color w:val="2770B7"/>
      </w:rPr>
      <w:t>1</w:t>
    </w:r>
    <w:r>
      <w:rPr>
        <w:rFonts w:ascii="Gotham Medium" w:hAnsi="Gotham Medium"/>
        <w:color w:val="2770B7"/>
      </w:rPr>
      <w:fldChar w:fldCharType="end"/>
    </w:r>
    <w:r>
      <w:rPr>
        <w:rFonts w:ascii="Gotham Medium" w:hAnsi="Gotham Medium"/>
        <w:color w:val="2770B7"/>
      </w:rPr>
      <w:t xml:space="preserve">  </w:t>
    </w:r>
  </w:p>
  <w:p w:rsidR="009D35D3" w:rsidRPr="00472E70" w:rsidRDefault="009D35D3" w:rsidP="00325B22">
    <w:pPr>
      <w:pStyle w:val="Pidipagina"/>
      <w:jc w:val="center"/>
      <w:rPr>
        <w:i/>
        <w:sz w:val="18"/>
        <w:szCs w:val="18"/>
      </w:rPr>
    </w:pPr>
    <w:r w:rsidRPr="00CC0299">
      <w:rPr>
        <w:rFonts w:ascii="Titillium" w:hAnsi="Titillium"/>
        <w:i/>
        <w:sz w:val="18"/>
        <w:szCs w:val="18"/>
      </w:rPr>
      <w:t>Casellario Società di ingegneria e professionali – modulo operatori economici</w:t>
    </w:r>
    <w:r w:rsidR="00A23540" w:rsidRPr="00CC0299">
      <w:rPr>
        <w:rFonts w:ascii="Titillium" w:hAnsi="Titillium"/>
        <w:i/>
        <w:sz w:val="18"/>
        <w:szCs w:val="18"/>
      </w:rPr>
      <w:t xml:space="preserve"> </w:t>
    </w:r>
    <w:r w:rsidR="00BF127B" w:rsidRPr="00CC0299">
      <w:rPr>
        <w:rFonts w:ascii="Titillium" w:hAnsi="Titillium"/>
        <w:i/>
        <w:sz w:val="18"/>
        <w:szCs w:val="18"/>
      </w:rPr>
      <w:t>(</w:t>
    </w:r>
    <w:r w:rsidR="00A23540" w:rsidRPr="00CC0299">
      <w:rPr>
        <w:rFonts w:ascii="Titillium" w:hAnsi="Titillium"/>
        <w:i/>
        <w:sz w:val="18"/>
        <w:szCs w:val="18"/>
      </w:rPr>
      <w:t>ver</w:t>
    </w:r>
    <w:r w:rsidR="00C20CA4" w:rsidRPr="00CC0299">
      <w:rPr>
        <w:rFonts w:ascii="Titillium" w:hAnsi="Titillium"/>
        <w:i/>
        <w:sz w:val="18"/>
        <w:szCs w:val="18"/>
      </w:rPr>
      <w:t>sione del 16.6.2020</w:t>
    </w:r>
    <w:r w:rsidR="00BF127B" w:rsidRPr="00CC0299">
      <w:rPr>
        <w:rFonts w:ascii="Titillium" w:hAnsi="Titillium"/>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407" w:rsidRDefault="008F6407" w:rsidP="00230757">
      <w:pPr>
        <w:spacing w:after="0" w:line="240" w:lineRule="auto"/>
      </w:pPr>
      <w:r>
        <w:separator/>
      </w:r>
    </w:p>
  </w:footnote>
  <w:footnote w:type="continuationSeparator" w:id="0">
    <w:p w:rsidR="008F6407" w:rsidRDefault="008F6407" w:rsidP="0023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B9" w:rsidRDefault="00B567B9" w:rsidP="00B567B9">
    <w:pPr>
      <w:pStyle w:val="Intestazione"/>
    </w:pPr>
    <w:r w:rsidRPr="00812E18">
      <w:rPr>
        <w:noProof/>
        <w:lang w:eastAsia="it-IT"/>
      </w:rPr>
      <w:drawing>
        <wp:anchor distT="0" distB="0" distL="114300" distR="114300" simplePos="0" relativeHeight="251659264" behindDoc="0" locked="0" layoutInCell="1" allowOverlap="1" wp14:anchorId="0D24B8A1" wp14:editId="54CBAA17">
          <wp:simplePos x="0" y="0"/>
          <wp:positionH relativeFrom="margin">
            <wp:align>left</wp:align>
          </wp:positionH>
          <wp:positionV relativeFrom="margin">
            <wp:posOffset>-499206</wp:posOffset>
          </wp:positionV>
          <wp:extent cx="2879725" cy="341630"/>
          <wp:effectExtent l="0" t="0" r="0" b="127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916"/>
                  </a:xfrm>
                  <a:prstGeom prst="rect">
                    <a:avLst/>
                  </a:prstGeom>
                </pic:spPr>
              </pic:pic>
            </a:graphicData>
          </a:graphic>
        </wp:anchor>
      </w:drawing>
    </w:r>
  </w:p>
  <w:p w:rsidR="00230757" w:rsidRPr="00230757" w:rsidRDefault="00230757" w:rsidP="00230757">
    <w:pPr>
      <w:pStyle w:val="Intestazione"/>
      <w:tabs>
        <w:tab w:val="clear" w:pos="4819"/>
        <w:tab w:val="clear" w:pos="9638"/>
      </w:tabs>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74C"/>
    <w:multiLevelType w:val="hybridMultilevel"/>
    <w:tmpl w:val="57A24C56"/>
    <w:lvl w:ilvl="0" w:tplc="DB889812">
      <w:numFmt w:val="bullet"/>
      <w:lvlText w:val=""/>
      <w:lvlJc w:val="left"/>
      <w:pPr>
        <w:ind w:left="1068" w:hanging="360"/>
      </w:pPr>
      <w:rPr>
        <w:rFonts w:ascii="Wingdings 2" w:eastAsiaTheme="minorHAnsi" w:hAnsi="Wingdings 2" w:cs="Garamond"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725B4E3F"/>
    <w:multiLevelType w:val="hybridMultilevel"/>
    <w:tmpl w:val="2C923C9A"/>
    <w:lvl w:ilvl="0" w:tplc="9758B654">
      <w:numFmt w:val="bullet"/>
      <w:lvlText w:val="-"/>
      <w:lvlJc w:val="left"/>
      <w:pPr>
        <w:ind w:left="1068" w:hanging="360"/>
      </w:pPr>
      <w:rPr>
        <w:rFonts w:ascii="Garamond" w:eastAsiaTheme="minorEastAsia" w:hAnsi="Garamond"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98"/>
    <w:rsid w:val="00014064"/>
    <w:rsid w:val="00042DAC"/>
    <w:rsid w:val="00082293"/>
    <w:rsid w:val="000A1CEA"/>
    <w:rsid w:val="000C106D"/>
    <w:rsid w:val="00160EB6"/>
    <w:rsid w:val="001F7304"/>
    <w:rsid w:val="002040B4"/>
    <w:rsid w:val="00222DDC"/>
    <w:rsid w:val="00230757"/>
    <w:rsid w:val="002718A7"/>
    <w:rsid w:val="002821FB"/>
    <w:rsid w:val="002F0BE7"/>
    <w:rsid w:val="0030135D"/>
    <w:rsid w:val="00304144"/>
    <w:rsid w:val="00325B22"/>
    <w:rsid w:val="00332D60"/>
    <w:rsid w:val="00347711"/>
    <w:rsid w:val="00421E98"/>
    <w:rsid w:val="00472E70"/>
    <w:rsid w:val="0048231C"/>
    <w:rsid w:val="00495040"/>
    <w:rsid w:val="004C6FD2"/>
    <w:rsid w:val="004C7594"/>
    <w:rsid w:val="004D2E79"/>
    <w:rsid w:val="004D61F8"/>
    <w:rsid w:val="00510312"/>
    <w:rsid w:val="00563424"/>
    <w:rsid w:val="005842F7"/>
    <w:rsid w:val="00640281"/>
    <w:rsid w:val="006664E8"/>
    <w:rsid w:val="006668E0"/>
    <w:rsid w:val="00676D38"/>
    <w:rsid w:val="00692BA8"/>
    <w:rsid w:val="006A7CD4"/>
    <w:rsid w:val="006F3840"/>
    <w:rsid w:val="007405BF"/>
    <w:rsid w:val="007D22A2"/>
    <w:rsid w:val="007E6F9A"/>
    <w:rsid w:val="0083478E"/>
    <w:rsid w:val="00841A29"/>
    <w:rsid w:val="008B5AB8"/>
    <w:rsid w:val="008F2C25"/>
    <w:rsid w:val="008F6407"/>
    <w:rsid w:val="0095636C"/>
    <w:rsid w:val="00980DB5"/>
    <w:rsid w:val="009B7DB7"/>
    <w:rsid w:val="009C49B7"/>
    <w:rsid w:val="009D35D3"/>
    <w:rsid w:val="009F10E8"/>
    <w:rsid w:val="00A23540"/>
    <w:rsid w:val="00A91539"/>
    <w:rsid w:val="00B21B21"/>
    <w:rsid w:val="00B407CD"/>
    <w:rsid w:val="00B567B9"/>
    <w:rsid w:val="00BF127B"/>
    <w:rsid w:val="00C101CE"/>
    <w:rsid w:val="00C20CA4"/>
    <w:rsid w:val="00C44FEB"/>
    <w:rsid w:val="00C53A1C"/>
    <w:rsid w:val="00CA6773"/>
    <w:rsid w:val="00CC0299"/>
    <w:rsid w:val="00CE2EE3"/>
    <w:rsid w:val="00D27AB9"/>
    <w:rsid w:val="00D51052"/>
    <w:rsid w:val="00D721A8"/>
    <w:rsid w:val="00D93BBB"/>
    <w:rsid w:val="00DA702B"/>
    <w:rsid w:val="00DC6D40"/>
    <w:rsid w:val="00DC78CF"/>
    <w:rsid w:val="00DF0A1F"/>
    <w:rsid w:val="00E40C75"/>
    <w:rsid w:val="00E50043"/>
    <w:rsid w:val="00E60F09"/>
    <w:rsid w:val="00E9725A"/>
    <w:rsid w:val="00F36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0DAE1"/>
  <w15:docId w15:val="{60EF4739-58C7-47F4-96BB-6D519B7E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1E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1E98"/>
    <w:pPr>
      <w:autoSpaceDE w:val="0"/>
      <w:autoSpaceDN w:val="0"/>
      <w:adjustRightInd w:val="0"/>
      <w:spacing w:after="0" w:line="240" w:lineRule="auto"/>
    </w:pPr>
    <w:rPr>
      <w:rFonts w:ascii="Garamond" w:hAnsi="Garamond" w:cs="Garamond"/>
      <w:color w:val="000000"/>
      <w:sz w:val="24"/>
      <w:szCs w:val="24"/>
    </w:rPr>
  </w:style>
  <w:style w:type="character" w:styleId="Collegamentoipertestuale">
    <w:name w:val="Hyperlink"/>
    <w:basedOn w:val="Carpredefinitoparagrafo"/>
    <w:uiPriority w:val="99"/>
    <w:unhideWhenUsed/>
    <w:rsid w:val="00421E98"/>
    <w:rPr>
      <w:color w:val="0000FF" w:themeColor="hyperlink"/>
      <w:u w:val="single"/>
    </w:rPr>
  </w:style>
  <w:style w:type="paragraph" w:customStyle="1" w:styleId="CM10">
    <w:name w:val="CM10"/>
    <w:basedOn w:val="Default"/>
    <w:next w:val="Default"/>
    <w:uiPriority w:val="99"/>
    <w:rsid w:val="00421E98"/>
    <w:pPr>
      <w:widowControl w:val="0"/>
    </w:pPr>
    <w:rPr>
      <w:rFonts w:ascii="Arial" w:eastAsiaTheme="minorEastAsia" w:hAnsi="Arial" w:cs="Arial"/>
      <w:color w:val="auto"/>
      <w:lang w:eastAsia="it-IT"/>
    </w:rPr>
  </w:style>
  <w:style w:type="paragraph" w:styleId="Intestazione">
    <w:name w:val="header"/>
    <w:basedOn w:val="Normale"/>
    <w:link w:val="IntestazioneCarattere"/>
    <w:uiPriority w:val="99"/>
    <w:unhideWhenUsed/>
    <w:rsid w:val="002307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0757"/>
  </w:style>
  <w:style w:type="paragraph" w:styleId="Pidipagina">
    <w:name w:val="footer"/>
    <w:basedOn w:val="Normale"/>
    <w:link w:val="PidipaginaCarattere"/>
    <w:uiPriority w:val="99"/>
    <w:unhideWhenUsed/>
    <w:rsid w:val="002307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0757"/>
  </w:style>
  <w:style w:type="character" w:styleId="Enfasigrassetto">
    <w:name w:val="Strong"/>
    <w:basedOn w:val="Carpredefinitoparagrafo"/>
    <w:uiPriority w:val="22"/>
    <w:qFormat/>
    <w:rsid w:val="00C44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nticorruzione.it" TargetMode="External"/><Relationship Id="rId3" Type="http://schemas.openxmlformats.org/officeDocument/2006/relationships/settings" Target="settings.xml"/><Relationship Id="rId7" Type="http://schemas.openxmlformats.org/officeDocument/2006/relationships/hyperlink" Target="http://olp.avcp.it/autenticazione.jsp?urlo=%2Fprivata%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855</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 Valeria</dc:creator>
  <cp:lastModifiedBy>Tenaglia Paola</cp:lastModifiedBy>
  <cp:revision>6</cp:revision>
  <dcterms:created xsi:type="dcterms:W3CDTF">2020-06-08T10:48:00Z</dcterms:created>
  <dcterms:modified xsi:type="dcterms:W3CDTF">2020-06-16T15:04:00Z</dcterms:modified>
</cp:coreProperties>
</file>