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EF" w:rsidRPr="002378C6" w:rsidRDefault="00477FEF" w:rsidP="00477FEF">
      <w:pPr>
        <w:pStyle w:val="Indice"/>
        <w:jc w:val="center"/>
        <w:rPr>
          <w:rFonts w:ascii="Titillium" w:hAnsi="Titillium"/>
          <w:b/>
          <w:sz w:val="24"/>
          <w:szCs w:val="24"/>
        </w:rPr>
      </w:pPr>
      <w:r w:rsidRPr="002378C6">
        <w:rPr>
          <w:rFonts w:ascii="Titillium" w:hAnsi="Titillium"/>
          <w:b/>
          <w:sz w:val="24"/>
          <w:szCs w:val="24"/>
        </w:rPr>
        <w:t>Allegato 11</w:t>
      </w:r>
    </w:p>
    <w:p w:rsidR="00477FEF" w:rsidRPr="002378C6" w:rsidRDefault="00477FEF" w:rsidP="00477FEF">
      <w:pPr>
        <w:pStyle w:val="Indice"/>
        <w:jc w:val="center"/>
        <w:rPr>
          <w:rFonts w:ascii="Titillium" w:hAnsi="Titillium"/>
          <w:b/>
          <w:sz w:val="24"/>
          <w:szCs w:val="24"/>
        </w:rPr>
      </w:pPr>
      <w:r w:rsidRPr="002378C6">
        <w:rPr>
          <w:rFonts w:ascii="Titillium" w:hAnsi="Titillium"/>
          <w:b/>
          <w:sz w:val="24"/>
          <w:szCs w:val="24"/>
        </w:rPr>
        <w:t>MODELLO PER COMPILAZIONE OFFERTA TECNICA</w:t>
      </w:r>
    </w:p>
    <w:p w:rsidR="00477FEF" w:rsidRDefault="00477FEF"/>
    <w:p w:rsidR="002378C6" w:rsidRDefault="002378C6"/>
    <w:p w:rsidR="00845F83" w:rsidRDefault="00477FEF">
      <w:pPr>
        <w:rPr>
          <w:rFonts w:ascii="Titillium" w:hAnsi="Titillium"/>
          <w:sz w:val="20"/>
          <w:szCs w:val="20"/>
        </w:rPr>
      </w:pPr>
      <w:r w:rsidRPr="00477FEF">
        <w:rPr>
          <w:rFonts w:ascii="Titillium" w:hAnsi="Titillium"/>
          <w:sz w:val="20"/>
          <w:szCs w:val="20"/>
        </w:rPr>
        <w:t>In relazione alla procedura aperta telematica ai sensi dell’art. 71 del d.lgs. 36/2023 per l’affidamento dei servizi relativi al piano di assistenza sanitaria integrativa per il personale dell’Autorità Nazionale Anticorruzione</w:t>
      </w:r>
      <w:r>
        <w:rPr>
          <w:rFonts w:ascii="Titillium" w:hAnsi="Titillium"/>
          <w:sz w:val="20"/>
          <w:szCs w:val="20"/>
        </w:rPr>
        <w:t xml:space="preserve">, il concorrente ________________, </w:t>
      </w:r>
      <w:r w:rsidR="00845F83">
        <w:rPr>
          <w:rFonts w:ascii="Titillium" w:hAnsi="Titillium"/>
          <w:sz w:val="20"/>
          <w:szCs w:val="20"/>
        </w:rPr>
        <w:t xml:space="preserve">dichiara di offrire le </w:t>
      </w:r>
      <w:r>
        <w:rPr>
          <w:rFonts w:ascii="Titillium" w:hAnsi="Titillium"/>
          <w:sz w:val="20"/>
          <w:szCs w:val="20"/>
        </w:rPr>
        <w:t xml:space="preserve">varianti migliorative </w:t>
      </w:r>
      <w:r w:rsidR="00845F83">
        <w:rPr>
          <w:rFonts w:ascii="Titillium" w:hAnsi="Titillium"/>
          <w:sz w:val="20"/>
          <w:szCs w:val="20"/>
        </w:rPr>
        <w:t xml:space="preserve">indicate </w:t>
      </w:r>
      <w:r w:rsidR="008756A4">
        <w:rPr>
          <w:rFonts w:ascii="Titillium" w:hAnsi="Titillium"/>
          <w:sz w:val="20"/>
          <w:szCs w:val="20"/>
        </w:rPr>
        <w:t>nella</w:t>
      </w:r>
      <w:r w:rsidR="00845F83">
        <w:rPr>
          <w:rFonts w:ascii="Titillium" w:hAnsi="Titillium"/>
          <w:sz w:val="20"/>
          <w:szCs w:val="20"/>
        </w:rPr>
        <w:t xml:space="preserve"> tabell</w:t>
      </w:r>
      <w:r w:rsidR="008756A4">
        <w:rPr>
          <w:rFonts w:ascii="Titillium" w:hAnsi="Titillium"/>
          <w:sz w:val="20"/>
          <w:szCs w:val="20"/>
        </w:rPr>
        <w:t>a</w:t>
      </w:r>
      <w:r w:rsidR="00845F83">
        <w:rPr>
          <w:rFonts w:ascii="Titillium" w:hAnsi="Titillium"/>
          <w:sz w:val="20"/>
          <w:szCs w:val="20"/>
        </w:rPr>
        <w:t xml:space="preserve"> di cui al presente documento.</w:t>
      </w:r>
    </w:p>
    <w:p w:rsidR="00845F83" w:rsidRDefault="00845F83">
      <w:pPr>
        <w:rPr>
          <w:rFonts w:ascii="Titillium" w:hAnsi="Titillium"/>
          <w:sz w:val="20"/>
          <w:szCs w:val="20"/>
        </w:rPr>
      </w:pPr>
    </w:p>
    <w:p w:rsidR="00382E32" w:rsidRDefault="00477FEF">
      <w:pPr>
        <w:rPr>
          <w:rFonts w:ascii="Titillium" w:hAnsi="Titillium"/>
          <w:i/>
          <w:sz w:val="20"/>
          <w:szCs w:val="20"/>
        </w:rPr>
      </w:pPr>
      <w:r w:rsidRPr="000329CB">
        <w:rPr>
          <w:rFonts w:ascii="Titillium" w:hAnsi="Titillium"/>
          <w:i/>
          <w:sz w:val="20"/>
          <w:szCs w:val="20"/>
        </w:rPr>
        <w:t xml:space="preserve">N.B. </w:t>
      </w:r>
      <w:r w:rsidR="000329CB">
        <w:rPr>
          <w:rFonts w:ascii="Titillium" w:hAnsi="Titillium"/>
          <w:i/>
          <w:sz w:val="20"/>
          <w:szCs w:val="20"/>
        </w:rPr>
        <w:t>Per ogni criterio di attribuzione del punteggio tecnico, i</w:t>
      </w:r>
      <w:r w:rsidRPr="000329CB">
        <w:rPr>
          <w:rFonts w:ascii="Titillium" w:hAnsi="Titillium"/>
          <w:i/>
          <w:sz w:val="20"/>
          <w:szCs w:val="20"/>
        </w:rPr>
        <w:t xml:space="preserve">l concorrente </w:t>
      </w:r>
      <w:r w:rsidR="000329CB">
        <w:rPr>
          <w:rFonts w:ascii="Titillium" w:hAnsi="Titillium"/>
          <w:i/>
          <w:sz w:val="20"/>
          <w:szCs w:val="20"/>
        </w:rPr>
        <w:t>dovrà indicare l’opzione prescelta inserendo una spunta nella casella corrispondente.</w:t>
      </w:r>
    </w:p>
    <w:p w:rsidR="000329CB" w:rsidRDefault="002378C6">
      <w:pPr>
        <w:rPr>
          <w:rFonts w:ascii="Titillium" w:hAnsi="Titillium"/>
          <w:i/>
          <w:sz w:val="20"/>
          <w:szCs w:val="20"/>
        </w:rPr>
      </w:pPr>
      <w:r>
        <w:rPr>
          <w:rFonts w:ascii="Titillium" w:hAnsi="Titillium"/>
          <w:i/>
          <w:sz w:val="20"/>
          <w:szCs w:val="20"/>
        </w:rPr>
        <w:t xml:space="preserve">Nel </w:t>
      </w:r>
      <w:r w:rsidR="000329CB">
        <w:rPr>
          <w:rFonts w:ascii="Titillium" w:hAnsi="Titillium"/>
          <w:i/>
          <w:sz w:val="20"/>
          <w:szCs w:val="20"/>
        </w:rPr>
        <w:t xml:space="preserve">caso in cui per un singolo criterio non risulti che sia stata effettuata alcuna scelta da parte del concorrente, sarà attribuito un punteggio pari a 0 (zero) per il criterio </w:t>
      </w:r>
      <w:r>
        <w:rPr>
          <w:rFonts w:ascii="Titillium" w:hAnsi="Titillium"/>
          <w:i/>
          <w:sz w:val="20"/>
          <w:szCs w:val="20"/>
        </w:rPr>
        <w:t>medesimo</w:t>
      </w:r>
      <w:r w:rsidR="000329CB">
        <w:rPr>
          <w:rFonts w:ascii="Titillium" w:hAnsi="Titillium"/>
          <w:i/>
          <w:sz w:val="20"/>
          <w:szCs w:val="20"/>
        </w:rPr>
        <w:t xml:space="preserve">.  </w:t>
      </w:r>
    </w:p>
    <w:p w:rsidR="00477FEF" w:rsidRDefault="00477FEF"/>
    <w:p w:rsidR="002378C6" w:rsidRPr="00845F83" w:rsidRDefault="00845F83">
      <w:pPr>
        <w:rPr>
          <w:u w:val="single"/>
        </w:rPr>
      </w:pPr>
      <w:r w:rsidRPr="00845F83">
        <w:rPr>
          <w:rFonts w:ascii="Titillium" w:hAnsi="Titillium"/>
          <w:b/>
          <w:sz w:val="20"/>
          <w:szCs w:val="20"/>
          <w:u w:val="single"/>
        </w:rPr>
        <w:t xml:space="preserve">Tabella n. 1- Varianti migliorative offerte con riferimento al </w:t>
      </w:r>
      <w:r w:rsidR="00E82B38">
        <w:rPr>
          <w:rFonts w:ascii="Titillium" w:hAnsi="Titillium"/>
          <w:b/>
          <w:sz w:val="20"/>
          <w:szCs w:val="20"/>
          <w:u w:val="single"/>
        </w:rPr>
        <w:t>Capitolato tecnico</w:t>
      </w:r>
      <w:r w:rsidRPr="00845F83">
        <w:rPr>
          <w:rFonts w:ascii="Titillium" w:hAnsi="Titillium"/>
          <w:b/>
          <w:sz w:val="20"/>
          <w:szCs w:val="20"/>
          <w:u w:val="single"/>
        </w:rPr>
        <w:t xml:space="preserve"> di cui all’Allegato n. 3</w:t>
      </w:r>
    </w:p>
    <w:p w:rsidR="002378C6" w:rsidRDefault="002378C6"/>
    <w:p w:rsidR="002378C6" w:rsidRDefault="002378C6"/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693"/>
        <w:gridCol w:w="992"/>
        <w:gridCol w:w="2694"/>
        <w:gridCol w:w="1133"/>
        <w:gridCol w:w="851"/>
      </w:tblGrid>
      <w:tr w:rsidR="00F27BD8" w:rsidRPr="00F27BD8" w:rsidTr="00F27BD8">
        <w:trPr>
          <w:trHeight w:val="7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N. criterio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Elementi di valutazione dell’offerta tecnica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ind w:left="-7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Punteggio massimo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/>
                <w:bCs/>
                <w:color w:val="2A2A2A"/>
                <w:sz w:val="20"/>
                <w:szCs w:val="20"/>
                <w:lang w:eastAsia="it-IT"/>
              </w:rPr>
              <w:t>Opzioni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/>
                <w:bCs/>
                <w:color w:val="2A2A2A"/>
                <w:sz w:val="20"/>
                <w:szCs w:val="20"/>
                <w:lang w:eastAsia="it-IT"/>
              </w:rPr>
              <w:t>Punteggio tabellare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/>
                <w:bCs/>
                <w:color w:val="2A2A2A"/>
                <w:sz w:val="20"/>
                <w:szCs w:val="20"/>
                <w:lang w:eastAsia="it-IT"/>
              </w:rPr>
              <w:t>Opzione scelta</w:t>
            </w:r>
          </w:p>
        </w:tc>
      </w:tr>
      <w:tr w:rsidR="00F27BD8" w:rsidRPr="00F27BD8" w:rsidTr="00F27BD8">
        <w:trPr>
          <w:trHeight w:val="118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Criterio 1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Con riferimento ai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Grandi interventi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in strutture sanitarie private o pubbliche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convenzionate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ed effettuate da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medici ed </w:t>
            </w:r>
            <w:proofErr w:type="spellStart"/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equìpe</w:t>
            </w:r>
            <w:proofErr w:type="spellEnd"/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convenzionati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 (punto 3.7., </w:t>
            </w:r>
            <w:proofErr w:type="spellStart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lett</w:t>
            </w:r>
            <w:proofErr w:type="spellEnd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. a), n. i) del capitolato tecnico)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Come da capitolato (mantenimento della dello scoperto del 15% con franchigia minima di 1.000,00 euro)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68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15% con franchigia minima di 750,00 euro)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68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10% con franchigia minima di 750,00 euro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68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10% con franchigia minima di 500,00 euro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526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5% con franchigia minima di 500,00 euro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125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Criterio 2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Con riferimento ai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Grandi interventi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in strutture sanitarie private o pubbliche </w:t>
            </w:r>
            <w:r w:rsidRPr="00F27BD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it-IT"/>
              </w:rPr>
              <w:t>non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convenzionate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(punto 3.7., </w:t>
            </w:r>
            <w:proofErr w:type="spellStart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lett</w:t>
            </w:r>
            <w:proofErr w:type="spellEnd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. b), n. i) del capitolato tecnico)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Come da capitolato (mantenimento della dello scoperto del 30% con franchigia minima di 1.500,00 euro)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73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25% con franchigia minima di 1.250,00 euro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73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20% con franchigia minima di 1.000,00 euro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73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15% con franchigia minima di 800,00 euro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148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lastRenderedPageBreak/>
              <w:t>Criterio 3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Con riferimento ai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ricoveri con intervento chirurgico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in strutture sanitarie private o pubbliche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convenzionate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ed effettuate da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medici ed </w:t>
            </w:r>
            <w:proofErr w:type="spellStart"/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equìpe</w:t>
            </w:r>
            <w:proofErr w:type="spellEnd"/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convenzionati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 (punto 3.7., </w:t>
            </w:r>
            <w:proofErr w:type="spellStart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lett</w:t>
            </w:r>
            <w:proofErr w:type="spellEnd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. a), n. I) del capitolato tecnico)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Come da capitolato (mantenimento della dello scoperto del 15% con franchigia minima di 1.000,00 euro)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68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10% con franchigia minima di 750,00 euro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69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5% con franchigia minima di 500,00 euro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148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Criterio 4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Con riferimento ai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ricoveri con intervento chirurgico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in strutture sanitarie private o pubbliche </w:t>
            </w:r>
            <w:r w:rsidRPr="00F27BD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it-IT"/>
              </w:rPr>
              <w:t>non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convenzionate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(punto 3.7., </w:t>
            </w:r>
            <w:proofErr w:type="spellStart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lett</w:t>
            </w:r>
            <w:proofErr w:type="spellEnd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. a), n. I) del capitolato tecnico)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Come da capitolato (mantenimento della dello scoperto del 30% con franchigia minima di 1.500,00 euro)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96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20% con franchigia minima di 1.000,00 euro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78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15% con franchigia minima di 800,00 euro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148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Criterio 5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Con riferimento ai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ricoveri senza intervento chirurgico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in strutture sanitarie private o pubbliche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convenzionate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ed effettuate da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medici ed </w:t>
            </w:r>
            <w:proofErr w:type="spellStart"/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equìpe</w:t>
            </w:r>
            <w:proofErr w:type="spellEnd"/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convenzionati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 (punto 3.7., </w:t>
            </w:r>
            <w:proofErr w:type="spellStart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lett</w:t>
            </w:r>
            <w:proofErr w:type="spellEnd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. b), n. I) del capitolato tecnico)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Come da capitolato  (mantenimento dello scoperto del 20% con franchigia minima di 1.300,00 euro, come da capitolato)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85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highlight w:val="yellow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15% con franchigia minima di 1.000,00 euro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83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10% con franchigia minima di 800,00 euro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113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highlight w:val="yellow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Criterio 6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Con riferimento ai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ricoveri senza intervento chirurgico 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in strutture sanitarie private o pubbliche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non convenzionate 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(punto 3.7., </w:t>
            </w:r>
            <w:proofErr w:type="spellStart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lett</w:t>
            </w:r>
            <w:proofErr w:type="spellEnd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. b), n. II) del capitolato tecnico)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Come da capitolato  (mantenimento dello scoperto del 40% con franchigia minima di 2.000,00 euro, come da capitolato)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56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30% con franchigia minima di 1.500,00 euro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78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Criterio 7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 xml:space="preserve">Con riferimento a </w:t>
            </w:r>
            <w:r w:rsidRPr="00F27BD8">
              <w:rPr>
                <w:rFonts w:asciiTheme="minorHAnsi" w:hAnsiTheme="minorHAnsi" w:cstheme="minorHAnsi"/>
                <w:b/>
                <w:color w:val="2A2A2A"/>
                <w:sz w:val="20"/>
                <w:szCs w:val="20"/>
                <w:lang w:eastAsia="it-IT"/>
              </w:rPr>
              <w:t xml:space="preserve">parto cesareo o aborto terapeutico effettuato in struttura sanitaria convenzionata 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(punto 3.3.1, </w:t>
            </w:r>
            <w:proofErr w:type="spellStart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lett</w:t>
            </w:r>
            <w:proofErr w:type="spellEnd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. a), del capitolato tecnico) e a</w:t>
            </w:r>
            <w:r w:rsidRPr="00F27BD8">
              <w:rPr>
                <w:rFonts w:asciiTheme="minorHAnsi" w:hAnsiTheme="minorHAnsi" w:cstheme="minorHAnsi"/>
                <w:b/>
                <w:color w:val="2A2A2A"/>
                <w:sz w:val="20"/>
                <w:szCs w:val="20"/>
                <w:lang w:eastAsia="it-IT"/>
              </w:rPr>
              <w:t xml:space="preserve">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parto non cesareo – cure neonato effettuato in struttura sanitaria convenzionata 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(punto 3.3.2, </w:t>
            </w:r>
            <w:proofErr w:type="spellStart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lett</w:t>
            </w:r>
            <w:proofErr w:type="spellEnd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. a) del capitolato tecnico)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Come da capitolato (scoperto del 30% con franchigia minima per evento di € 1.500,00)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78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25% con franchigia minima per evento di € 1.200,00)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78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20% con franchigia minima per evento di € 1.000,00)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ab/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78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lastRenderedPageBreak/>
              <w:t>Criterio 8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Con riferimento al</w:t>
            </w:r>
            <w:r w:rsidRPr="00F27BD8">
              <w:rPr>
                <w:rFonts w:asciiTheme="minorHAnsi" w:hAnsiTheme="minorHAnsi" w:cstheme="minorHAnsi"/>
                <w:b/>
                <w:color w:val="2A2A2A"/>
                <w:sz w:val="20"/>
                <w:szCs w:val="20"/>
                <w:lang w:eastAsia="it-IT"/>
              </w:rPr>
              <w:t xml:space="preserve"> parto cesareo o aborto terapeutico effettuato in struttura sanitaria non convenzionata 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 xml:space="preserve">(punto 3.3.1, </w:t>
            </w:r>
            <w:proofErr w:type="spellStart"/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lett</w:t>
            </w:r>
            <w:proofErr w:type="spellEnd"/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 xml:space="preserve">. b), del capitolato tecnico) e a </w:t>
            </w:r>
            <w:r w:rsidRPr="00F27BD8">
              <w:rPr>
                <w:rFonts w:asciiTheme="minorHAnsi" w:hAnsiTheme="minorHAnsi" w:cstheme="minorHAnsi"/>
                <w:b/>
                <w:color w:val="2A2A2A"/>
                <w:sz w:val="20"/>
                <w:szCs w:val="20"/>
                <w:lang w:eastAsia="it-IT"/>
              </w:rPr>
              <w:t xml:space="preserve">parto non cesareo – cure neonato effettuato in struttura sanitaria non convenzionata 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(punto 3.3.2, </w:t>
            </w:r>
            <w:proofErr w:type="spellStart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lett</w:t>
            </w:r>
            <w:proofErr w:type="spellEnd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. b), del capitolato tecnico)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Come da capitolato (scoperto del 40% con franchigia minima per evento di € 2.000,00)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78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35% con franchigia minima per evento di € 1.700,00)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97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30% con franchigia minima per evento di € 1.500,00)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78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Criterio 9</w:t>
            </w:r>
          </w:p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 xml:space="preserve">Con riferimento a </w:t>
            </w:r>
            <w:proofErr w:type="spellStart"/>
            <w:r w:rsidRPr="00F27BD8">
              <w:rPr>
                <w:rFonts w:asciiTheme="minorHAnsi" w:hAnsiTheme="minorHAnsi" w:cstheme="minorHAnsi"/>
                <w:b/>
                <w:color w:val="2A2A2A"/>
                <w:sz w:val="20"/>
                <w:szCs w:val="20"/>
                <w:lang w:eastAsia="it-IT"/>
              </w:rPr>
              <w:t>Day</w:t>
            </w:r>
            <w:proofErr w:type="spellEnd"/>
            <w:r w:rsidRPr="00F27BD8">
              <w:rPr>
                <w:rFonts w:asciiTheme="minorHAnsi" w:hAnsiTheme="minorHAnsi" w:cstheme="minorHAnsi"/>
                <w:b/>
                <w:color w:val="2A2A2A"/>
                <w:sz w:val="20"/>
                <w:szCs w:val="20"/>
                <w:lang w:eastAsia="it-IT"/>
              </w:rPr>
              <w:t xml:space="preserve"> Hospital con o senza intervento chirurgico</w:t>
            </w:r>
            <w:r w:rsidRPr="00F27B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in strutture sanitarie private o pubbliche convenzionate ed effettuate da medici convenzionati</w:t>
            </w:r>
            <w:r w:rsidRPr="00F27BD8">
              <w:rPr>
                <w:rFonts w:asciiTheme="minorHAnsi" w:hAnsiTheme="minorHAnsi" w:cstheme="minorHAnsi"/>
                <w:b/>
                <w:color w:val="2A2A2A"/>
                <w:sz w:val="20"/>
                <w:szCs w:val="20"/>
                <w:lang w:eastAsia="it-IT"/>
              </w:rPr>
              <w:t xml:space="preserve"> 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(punto 3.7, </w:t>
            </w:r>
            <w:proofErr w:type="spellStart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lett</w:t>
            </w:r>
            <w:proofErr w:type="spellEnd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. a), n. iii del capitolato tecnico)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Come da capitolato (scoperto del 15% con una franchigia minima per evento di € 1.000,00)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78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10% con una franchigia minima per evento di € 800,00)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78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5% con una franchigia minima per evento di € 500,00)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78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Criterio 10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 xml:space="preserve">Con riferimento a </w:t>
            </w:r>
            <w:proofErr w:type="spellStart"/>
            <w:r w:rsidRPr="00F27BD8">
              <w:rPr>
                <w:rFonts w:asciiTheme="minorHAnsi" w:hAnsiTheme="minorHAnsi" w:cstheme="minorHAnsi"/>
                <w:b/>
                <w:color w:val="2A2A2A"/>
                <w:sz w:val="20"/>
                <w:szCs w:val="20"/>
                <w:lang w:eastAsia="it-IT"/>
              </w:rPr>
              <w:t>Day</w:t>
            </w:r>
            <w:proofErr w:type="spellEnd"/>
            <w:r w:rsidRPr="00F27BD8">
              <w:rPr>
                <w:rFonts w:asciiTheme="minorHAnsi" w:hAnsiTheme="minorHAnsi" w:cstheme="minorHAnsi"/>
                <w:b/>
                <w:color w:val="2A2A2A"/>
                <w:sz w:val="20"/>
                <w:szCs w:val="20"/>
                <w:lang w:eastAsia="it-IT"/>
              </w:rPr>
              <w:t xml:space="preserve"> Hospital con o senza intervento chirurgico</w:t>
            </w:r>
            <w:r w:rsidRPr="00F27B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 xml:space="preserve">in strutture sanitarie private o pubbliche non convenzionate 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(punto 3.7, </w:t>
            </w:r>
            <w:proofErr w:type="spellStart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lett</w:t>
            </w:r>
            <w:proofErr w:type="spellEnd"/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. b), n. iii del capitolato tecnico)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Come da capitolato (scoperto del 35% con una franchigia minima per evento di € 1.500,00)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83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20% con una franchigia minima per evento di € 800,00)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highlight w:val="yellow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60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Criterio 11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Scoperto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a carico dell'assi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-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curato nelle prestazioni di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Alta specializzazione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nel caso in cui si rivolga a strutture sanitarie convenzionate e di medici convenzionati (Punto 4, terzo comma del Capitolato tecnico)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Come da capitolato (scoperto del 20% per accertamento)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61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15%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60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10%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41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highlight w:val="red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Criterio 12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highlight w:val="red"/>
                <w:lang w:eastAsia="it-IT"/>
              </w:rPr>
            </w:pP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Scoperto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a carico dell'</w:t>
            </w:r>
            <w:proofErr w:type="spellStart"/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assicu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-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rato nelle prestazioni di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Alta specializzazione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nel caso in cui si rivolga a </w:t>
            </w:r>
            <w:r w:rsidRPr="00F27BD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it-IT"/>
              </w:rPr>
              <w:t>strutture sanitarie non convenzionate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o a medici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non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convenzionati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. (Punto 4, quarto comma del Capitolato tecnico)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come da capitolato (scoperto del 45%)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4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40%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4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 del 35 %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4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 del 30 %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35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scoperto del 25%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39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Criterio 13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Massimale annuo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per nucleo familiare per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trattamenti fisioterapici e riabilitativi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(Punto 5, secondo comma, del Capitolato tecnico)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come da capitolato (€ 400,00)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47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Massimale € 500,00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41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Massimale € 600,00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43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Criterio 14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Massimale annuo 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per nucleo familiare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per cure oncologiche 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(Punto 7, sesto comma, del Capitolato tecnico)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Come da capitolato (€ 10.000,00)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26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Massimale annuo € 12.500,00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27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Massimale annuo € 15.000,00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276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Massimale annuo € 18.000,00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141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Massimale annuo € 20.000,00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97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lastRenderedPageBreak/>
              <w:t>Criterio 15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Massimale annuo</w:t>
            </w: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per nucleo familiare per cure odontoiatriche, terapie conservative e altre prestazioni di tipo odontoiatrico e ortodontico a prescindere dall’eventuale convenzionamento della struttura in cui vengono erogate (Punto 9, primo comma, del Capitolato tecnico)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Come da capitolato (massimale annuo € 200,00)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88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Massimale annuo € 300,00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108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Massimale annuo € 400,00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92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Criterio 16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Offerta aggiuntiva di un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check-up annuale 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in ottica di prevenzione consistente in:</w:t>
            </w:r>
          </w:p>
          <w:p w:rsidR="00F27BD8" w:rsidRPr="00F27BD8" w:rsidRDefault="00F27BD8" w:rsidP="00E105F4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- esame del sangue e delle urine*, per tutti i soggetti assicurati che abbiano compiuto il diciottesimo anno di età;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E105F4">
        <w:trPr>
          <w:trHeight w:val="89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BD8" w:rsidRPr="00F27BD8" w:rsidRDefault="00F27BD8" w:rsidP="00F27BD8">
            <w:pPr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197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Criterio 17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Offerta aggiuntiva di un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check-up annuale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 in ottica di prevenzione consistente in:</w:t>
            </w:r>
          </w:p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- per le donne che abbiano compiuto il quarantacinquesimo anno di età, un accertamento a scelta tra mammografia e visita dermatologica per controllo nei;</w:t>
            </w:r>
          </w:p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>- per gli uomini che abbiano compiuto il quarantacinquesimo anno di età, un accertamento a scelta tra visita urologica con dosaggio PSA e visita dermatologica per controllo nei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496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27BD8" w:rsidRPr="00F27BD8" w:rsidRDefault="00F27BD8" w:rsidP="00F27BD8">
            <w:pPr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112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Criterio 18</w:t>
            </w: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br/>
              <w:t>Offerta tecnica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Offerta aggiuntiva di un </w:t>
            </w:r>
            <w:r w:rsidRPr="00F27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check-up annuale</w:t>
            </w: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 in ottica di prevenzione consistente in:</w:t>
            </w:r>
          </w:p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- visita dermatologica per controllo nei per donne e uomini che abbiano compiuto il diciottesimo anno di età ma che non abbiano compiuto il quarantacinquesimo anno di età,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  <w:tr w:rsidR="00F27BD8" w:rsidRPr="00F27BD8" w:rsidTr="00F27BD8">
        <w:trPr>
          <w:trHeight w:val="69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BD8" w:rsidRPr="00F27BD8" w:rsidRDefault="00F27BD8" w:rsidP="00F27BD8">
            <w:pPr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left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spacing w:line="240" w:lineRule="auto"/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D8" w:rsidRPr="00F27BD8" w:rsidRDefault="00F27BD8" w:rsidP="00F27B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BD8">
              <w:rPr>
                <w:rFonts w:asciiTheme="minorHAnsi" w:hAnsiTheme="minorHAnsi" w:cstheme="minorHAnsi"/>
                <w:color w:val="2A2A2A"/>
                <w:sz w:val="20"/>
                <w:szCs w:val="20"/>
                <w:lang w:eastAsia="it-IT"/>
              </w:rPr>
              <w:sym w:font="Wingdings" w:char="F0A8"/>
            </w:r>
          </w:p>
        </w:tc>
      </w:tr>
    </w:tbl>
    <w:p w:rsidR="00F27BD8" w:rsidRDefault="00F27BD8"/>
    <w:p w:rsidR="00F27BD8" w:rsidRDefault="00F27BD8"/>
    <w:p w:rsidR="000C080D" w:rsidRPr="002E370B" w:rsidRDefault="000C080D" w:rsidP="000C080D">
      <w:pPr>
        <w:rPr>
          <w:rFonts w:ascii="Titillium" w:hAnsi="Titillium"/>
          <w:i/>
          <w:color w:val="000000"/>
          <w:sz w:val="20"/>
          <w:szCs w:val="20"/>
          <w:lang w:eastAsia="it-IT"/>
        </w:rPr>
      </w:pPr>
      <w:r w:rsidRPr="002E370B">
        <w:rPr>
          <w:rFonts w:ascii="Titillium" w:hAnsi="Titillium"/>
          <w:color w:val="000000"/>
          <w:sz w:val="20"/>
          <w:szCs w:val="20"/>
          <w:lang w:eastAsia="it-IT"/>
        </w:rPr>
        <w:t>*</w:t>
      </w:r>
      <w:r>
        <w:rPr>
          <w:rFonts w:ascii="Titillium" w:hAnsi="Titillium"/>
          <w:color w:val="000000"/>
          <w:sz w:val="20"/>
          <w:szCs w:val="20"/>
          <w:lang w:eastAsia="it-IT"/>
        </w:rPr>
        <w:t xml:space="preserve"> (</w:t>
      </w:r>
      <w:r>
        <w:rPr>
          <w:rFonts w:ascii="Titillium" w:hAnsi="Titillium"/>
          <w:i/>
          <w:color w:val="000000"/>
          <w:sz w:val="20"/>
          <w:szCs w:val="20"/>
          <w:lang w:eastAsia="it-IT"/>
        </w:rPr>
        <w:t>esami compresi per sangue e urine</w:t>
      </w:r>
      <w:r>
        <w:rPr>
          <w:rFonts w:ascii="Titillium" w:hAnsi="Titillium"/>
          <w:color w:val="000000"/>
          <w:sz w:val="20"/>
          <w:szCs w:val="20"/>
          <w:lang w:eastAsia="it-IT"/>
        </w:rPr>
        <w:t>)</w:t>
      </w:r>
      <w:r w:rsidRPr="002E370B">
        <w:rPr>
          <w:rFonts w:ascii="Titillium" w:hAnsi="Titillium"/>
          <w:color w:val="000000"/>
          <w:sz w:val="20"/>
          <w:szCs w:val="20"/>
          <w:lang w:eastAsia="it-IT"/>
        </w:rPr>
        <w:t xml:space="preserve">: Emocromo + formula leucocitaria, piastrine, potassio,  sodio, emoglobina </w:t>
      </w:r>
      <w:proofErr w:type="spellStart"/>
      <w:r w:rsidRPr="002E370B">
        <w:rPr>
          <w:rFonts w:ascii="Titillium" w:hAnsi="Titillium"/>
          <w:color w:val="000000"/>
          <w:sz w:val="20"/>
          <w:szCs w:val="20"/>
          <w:lang w:eastAsia="it-IT"/>
        </w:rPr>
        <w:t>glicata</w:t>
      </w:r>
      <w:proofErr w:type="spellEnd"/>
      <w:r w:rsidRPr="002E370B">
        <w:rPr>
          <w:rFonts w:ascii="Titillium" w:hAnsi="Titillium"/>
          <w:color w:val="000000"/>
          <w:sz w:val="20"/>
          <w:szCs w:val="20"/>
          <w:lang w:eastAsia="it-IT"/>
        </w:rPr>
        <w:t xml:space="preserve">, glicemia, </w:t>
      </w:r>
      <w:proofErr w:type="spellStart"/>
      <w:r w:rsidRPr="002E370B">
        <w:rPr>
          <w:rFonts w:ascii="Titillium" w:hAnsi="Titillium"/>
          <w:color w:val="000000"/>
          <w:sz w:val="20"/>
          <w:szCs w:val="20"/>
          <w:lang w:eastAsia="it-IT"/>
        </w:rPr>
        <w:t>creatininemia</w:t>
      </w:r>
      <w:proofErr w:type="spellEnd"/>
      <w:r w:rsidRPr="002E370B">
        <w:rPr>
          <w:rFonts w:ascii="Titillium" w:hAnsi="Titillium"/>
          <w:color w:val="000000"/>
          <w:sz w:val="20"/>
          <w:szCs w:val="20"/>
          <w:lang w:eastAsia="it-IT"/>
        </w:rPr>
        <w:t>, uricemia, azotemia, transaminasi, bilirubina, fosfatasi alcalina, colesterolo totale, colesterolo HDL, colesterolo L</w:t>
      </w:r>
      <w:r w:rsidRPr="009F607B">
        <w:rPr>
          <w:rFonts w:ascii="Titillium" w:hAnsi="Titillium"/>
          <w:color w:val="000000"/>
          <w:sz w:val="20"/>
          <w:szCs w:val="20"/>
          <w:lang w:eastAsia="it-IT"/>
        </w:rPr>
        <w:t>DL, trigliceridi, VES, Gamma GT</w:t>
      </w:r>
      <w:r>
        <w:rPr>
          <w:rFonts w:ascii="Titillium" w:hAnsi="Titillium"/>
          <w:color w:val="000000"/>
          <w:sz w:val="20"/>
          <w:szCs w:val="20"/>
          <w:lang w:eastAsia="it-IT"/>
        </w:rPr>
        <w:t>, vitamina D</w:t>
      </w:r>
      <w:r w:rsidRPr="002E370B">
        <w:rPr>
          <w:rFonts w:ascii="Titillium" w:hAnsi="Titillium"/>
          <w:color w:val="000000"/>
          <w:sz w:val="20"/>
          <w:szCs w:val="20"/>
          <w:lang w:eastAsia="it-IT"/>
        </w:rPr>
        <w:t xml:space="preserve"> </w:t>
      </w:r>
      <w:r>
        <w:rPr>
          <w:rFonts w:ascii="Titillium" w:hAnsi="Titillium"/>
          <w:color w:val="000000"/>
          <w:sz w:val="20"/>
          <w:szCs w:val="20"/>
          <w:lang w:eastAsia="it-IT"/>
        </w:rPr>
        <w:t xml:space="preserve">ed </w:t>
      </w:r>
      <w:r w:rsidRPr="002E370B">
        <w:rPr>
          <w:rFonts w:ascii="Titillium" w:hAnsi="Titillium"/>
          <w:color w:val="000000"/>
          <w:sz w:val="20"/>
          <w:szCs w:val="20"/>
          <w:lang w:eastAsia="it-IT"/>
        </w:rPr>
        <w:t>esame completo urine</w:t>
      </w:r>
      <w:r>
        <w:rPr>
          <w:rFonts w:ascii="Titillium" w:hAnsi="Titillium"/>
          <w:color w:val="000000"/>
          <w:sz w:val="20"/>
          <w:szCs w:val="20"/>
          <w:lang w:eastAsia="it-IT"/>
        </w:rPr>
        <w:t>.</w:t>
      </w:r>
    </w:p>
    <w:p w:rsidR="000C080D" w:rsidRDefault="000C080D" w:rsidP="000C3F12">
      <w:pPr>
        <w:rPr>
          <w:rFonts w:ascii="Titillium" w:hAnsi="Titillium"/>
          <w:b/>
          <w:sz w:val="20"/>
          <w:szCs w:val="20"/>
          <w:u w:val="single"/>
        </w:rPr>
      </w:pPr>
    </w:p>
    <w:p w:rsidR="002378C6" w:rsidRPr="002378C6" w:rsidRDefault="002378C6">
      <w:pPr>
        <w:rPr>
          <w:rFonts w:ascii="Titillium" w:hAnsi="Titillium"/>
          <w:sz w:val="20"/>
          <w:szCs w:val="20"/>
        </w:rPr>
      </w:pPr>
      <w:r w:rsidRPr="002378C6">
        <w:rPr>
          <w:rFonts w:ascii="Titillium" w:hAnsi="Titillium"/>
          <w:sz w:val="20"/>
          <w:szCs w:val="20"/>
        </w:rPr>
        <w:tab/>
      </w:r>
      <w:r w:rsidRPr="002378C6">
        <w:rPr>
          <w:rFonts w:ascii="Titillium" w:hAnsi="Titillium"/>
          <w:sz w:val="20"/>
          <w:szCs w:val="20"/>
        </w:rPr>
        <w:tab/>
      </w:r>
      <w:r w:rsidRPr="002378C6">
        <w:rPr>
          <w:rFonts w:ascii="Titillium" w:hAnsi="Titillium"/>
          <w:sz w:val="20"/>
          <w:szCs w:val="20"/>
        </w:rPr>
        <w:tab/>
      </w:r>
      <w:r w:rsidRPr="002378C6">
        <w:rPr>
          <w:rFonts w:ascii="Titillium" w:hAnsi="Titillium"/>
          <w:sz w:val="20"/>
          <w:szCs w:val="20"/>
        </w:rPr>
        <w:tab/>
      </w:r>
      <w:r w:rsidRPr="002378C6">
        <w:rPr>
          <w:rFonts w:ascii="Titillium" w:hAnsi="Titillium"/>
          <w:sz w:val="20"/>
          <w:szCs w:val="20"/>
        </w:rPr>
        <w:tab/>
      </w:r>
      <w:r w:rsidRPr="002378C6">
        <w:rPr>
          <w:rFonts w:ascii="Titillium" w:hAnsi="Titillium"/>
          <w:sz w:val="20"/>
          <w:szCs w:val="20"/>
        </w:rPr>
        <w:tab/>
      </w:r>
      <w:r w:rsidRPr="002378C6">
        <w:rPr>
          <w:rFonts w:ascii="Titillium" w:hAnsi="Titillium"/>
          <w:sz w:val="20"/>
          <w:szCs w:val="20"/>
        </w:rPr>
        <w:tab/>
      </w:r>
      <w:r w:rsidRPr="002378C6">
        <w:rPr>
          <w:rFonts w:ascii="Titillium" w:hAnsi="Titillium"/>
          <w:sz w:val="20"/>
          <w:szCs w:val="20"/>
        </w:rPr>
        <w:tab/>
      </w:r>
      <w:r w:rsidRPr="002378C6">
        <w:rPr>
          <w:rFonts w:ascii="Titillium" w:hAnsi="Titillium"/>
          <w:sz w:val="20"/>
          <w:szCs w:val="20"/>
        </w:rPr>
        <w:tab/>
        <w:t xml:space="preserve">Firmato digitalmente </w:t>
      </w:r>
    </w:p>
    <w:sectPr w:rsidR="002378C6" w:rsidRPr="002378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80D" w:rsidRDefault="000C080D" w:rsidP="007867DE">
      <w:pPr>
        <w:spacing w:line="240" w:lineRule="auto"/>
      </w:pPr>
      <w:r>
        <w:separator/>
      </w:r>
    </w:p>
  </w:endnote>
  <w:endnote w:type="continuationSeparator" w:id="0">
    <w:p w:rsidR="000C080D" w:rsidRDefault="000C080D" w:rsidP="00786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80D" w:rsidRDefault="000C080D" w:rsidP="007867DE">
      <w:pPr>
        <w:spacing w:line="240" w:lineRule="auto"/>
      </w:pPr>
      <w:r>
        <w:separator/>
      </w:r>
    </w:p>
  </w:footnote>
  <w:footnote w:type="continuationSeparator" w:id="0">
    <w:p w:rsidR="000C080D" w:rsidRDefault="000C080D" w:rsidP="007867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D109E"/>
    <w:multiLevelType w:val="multilevel"/>
    <w:tmpl w:val="0480F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591" w:hanging="180"/>
      </w:pPr>
      <w:rPr>
        <w:rFonts w:ascii="Titillium" w:hAnsi="Titillium" w:cstheme="min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EF"/>
    <w:rsid w:val="000329CB"/>
    <w:rsid w:val="0004658D"/>
    <w:rsid w:val="0008782D"/>
    <w:rsid w:val="000C080D"/>
    <w:rsid w:val="000C3F12"/>
    <w:rsid w:val="000E2E38"/>
    <w:rsid w:val="000F5144"/>
    <w:rsid w:val="00146146"/>
    <w:rsid w:val="002048FE"/>
    <w:rsid w:val="002378C6"/>
    <w:rsid w:val="0026148E"/>
    <w:rsid w:val="002C78EF"/>
    <w:rsid w:val="00382E32"/>
    <w:rsid w:val="003A61FA"/>
    <w:rsid w:val="00441800"/>
    <w:rsid w:val="00477FEF"/>
    <w:rsid w:val="004A5B75"/>
    <w:rsid w:val="004D36A1"/>
    <w:rsid w:val="004D4F3F"/>
    <w:rsid w:val="00524838"/>
    <w:rsid w:val="005F240A"/>
    <w:rsid w:val="0062466A"/>
    <w:rsid w:val="00657561"/>
    <w:rsid w:val="00685CD9"/>
    <w:rsid w:val="0069616F"/>
    <w:rsid w:val="007057ED"/>
    <w:rsid w:val="007867DE"/>
    <w:rsid w:val="00791D14"/>
    <w:rsid w:val="00793309"/>
    <w:rsid w:val="007E1A7B"/>
    <w:rsid w:val="007F1633"/>
    <w:rsid w:val="007F3AB6"/>
    <w:rsid w:val="00842F7E"/>
    <w:rsid w:val="00845F83"/>
    <w:rsid w:val="008756A4"/>
    <w:rsid w:val="008E1E33"/>
    <w:rsid w:val="009F142A"/>
    <w:rsid w:val="00A23EF5"/>
    <w:rsid w:val="00A37D87"/>
    <w:rsid w:val="00B31C67"/>
    <w:rsid w:val="00B43FC1"/>
    <w:rsid w:val="00B45DC9"/>
    <w:rsid w:val="00B51FE6"/>
    <w:rsid w:val="00BC1420"/>
    <w:rsid w:val="00C06F9D"/>
    <w:rsid w:val="00C25989"/>
    <w:rsid w:val="00C506CB"/>
    <w:rsid w:val="00CD1980"/>
    <w:rsid w:val="00D27E60"/>
    <w:rsid w:val="00D30E41"/>
    <w:rsid w:val="00D45A5E"/>
    <w:rsid w:val="00D477C3"/>
    <w:rsid w:val="00D512EB"/>
    <w:rsid w:val="00D940D9"/>
    <w:rsid w:val="00DC022C"/>
    <w:rsid w:val="00E105F4"/>
    <w:rsid w:val="00E82B38"/>
    <w:rsid w:val="00F27BD8"/>
    <w:rsid w:val="00F62CD2"/>
    <w:rsid w:val="00F656E6"/>
    <w:rsid w:val="00FA5B5A"/>
    <w:rsid w:val="00FD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7D72"/>
  <w15:chartTrackingRefBased/>
  <w15:docId w15:val="{47EF9857-3E81-4DDD-8D68-B49BDBD9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7FEF"/>
    <w:pPr>
      <w:spacing w:after="0" w:line="276" w:lineRule="auto"/>
      <w:jc w:val="both"/>
    </w:pPr>
    <w:rPr>
      <w:rFonts w:ascii="Garamond" w:eastAsia="Times New Roman" w:hAnsi="Garamond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ce">
    <w:name w:val="Indice"/>
    <w:basedOn w:val="Normale"/>
    <w:qFormat/>
    <w:rsid w:val="00477FEF"/>
    <w:pPr>
      <w:suppressLineNumbers/>
      <w:suppressAutoHyphens/>
      <w:spacing w:after="160" w:line="259" w:lineRule="auto"/>
      <w:jc w:val="left"/>
    </w:pPr>
    <w:rPr>
      <w:rFonts w:asciiTheme="minorHAnsi" w:eastAsiaTheme="minorHAnsi" w:hAnsiTheme="minorHAnsi" w:cs="Lucida Sans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7867D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7DE"/>
    <w:rPr>
      <w:rFonts w:ascii="Garamond" w:eastAsia="Times New Roman" w:hAnsi="Garamond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867D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7DE"/>
    <w:rPr>
      <w:rFonts w:ascii="Garamond" w:eastAsia="Times New Roman" w:hAnsi="Garamond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F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F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38871-FCC0-42CC-BA65-568650D5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Piero Eugenio</dc:creator>
  <cp:keywords/>
  <dc:description/>
  <cp:lastModifiedBy>Polo Piero Eugenio</cp:lastModifiedBy>
  <cp:revision>32</cp:revision>
  <cp:lastPrinted>2025-10-23T12:52:00Z</cp:lastPrinted>
  <dcterms:created xsi:type="dcterms:W3CDTF">2024-08-07T13:25:00Z</dcterms:created>
  <dcterms:modified xsi:type="dcterms:W3CDTF">2025-11-18T13:33:00Z</dcterms:modified>
</cp:coreProperties>
</file>