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292AE" w14:textId="4493EFAC" w:rsidR="00BE55D4" w:rsidRPr="00BE55D4" w:rsidRDefault="00BE55D4" w:rsidP="00BE55D4">
      <w:pPr>
        <w:spacing w:after="120" w:line="240" w:lineRule="auto"/>
        <w:jc w:val="center"/>
        <w:rPr>
          <w:rFonts w:ascii="Titillium" w:eastAsia="Calibri" w:hAnsi="Titillium" w:cs="Calibri"/>
          <w:b/>
          <w:bCs/>
          <w:iCs/>
          <w:lang w:eastAsia="it-IT"/>
        </w:rPr>
      </w:pPr>
      <w:r w:rsidRPr="00BE55D4">
        <w:rPr>
          <w:rFonts w:ascii="Titillium" w:eastAsia="Calibri" w:hAnsi="Titillium" w:cs="Calibri"/>
          <w:b/>
          <w:bCs/>
          <w:iCs/>
          <w:lang w:eastAsia="it-IT"/>
        </w:rPr>
        <w:t>AVVISO</w:t>
      </w:r>
    </w:p>
    <w:p w14:paraId="56CF67F5" w14:textId="2D80087E" w:rsidR="005F357B" w:rsidRDefault="00A66A2F" w:rsidP="00FA4FBA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  <w:r w:rsidRPr="003563C7">
        <w:rPr>
          <w:rFonts w:ascii="Titillium" w:eastAsia="Calibri" w:hAnsi="Titillium" w:cs="Calibri"/>
          <w:iCs/>
          <w:lang w:eastAsia="it-IT"/>
        </w:rPr>
        <w:t xml:space="preserve">Concorso pubblico, per titoli ed esami, per l’assunzione a tempo pieno e indeterminato di </w:t>
      </w:r>
      <w:r w:rsidRPr="00A6080D">
        <w:rPr>
          <w:rFonts w:ascii="Titillium" w:hAnsi="Titillium"/>
          <w:bCs/>
        </w:rPr>
        <w:t>n. 1 (una) unità di personale nella qualifica di funzionario in prova con profilo di giornalista, nel ruolo della carriera direttiva al livello 0 della scala stipendiale dei funzionari dell’Autorità Nazionale Anticorruzione.</w:t>
      </w:r>
      <w:r w:rsidRPr="00A6080D">
        <w:rPr>
          <w:rFonts w:ascii="Titillium" w:eastAsia="Calibri" w:hAnsi="Titillium" w:cs="Calibri"/>
          <w:bCs/>
          <w:lang w:eastAsia="it-IT"/>
        </w:rPr>
        <w:t xml:space="preserve"> (Bando pubblicato sul Portale inPA e sul sito dell’Autorità Nazionale Anticorruzione nella sezione</w:t>
      </w:r>
      <w:r>
        <w:rPr>
          <w:rFonts w:ascii="Titillium" w:eastAsia="Calibri" w:hAnsi="Titillium" w:cs="Calibri"/>
          <w:lang w:eastAsia="it-IT"/>
        </w:rPr>
        <w:t xml:space="preserve"> “Amministrazione Trasparente</w:t>
      </w:r>
      <w:r w:rsidRPr="001D2ACD">
        <w:rPr>
          <w:rFonts w:ascii="Titillium" w:eastAsia="Calibri" w:hAnsi="Titillium" w:cs="Calibri"/>
          <w:lang w:eastAsia="it-IT"/>
        </w:rPr>
        <w:t>” il 1</w:t>
      </w:r>
      <w:r>
        <w:rPr>
          <w:rFonts w:ascii="Titillium" w:eastAsia="Calibri" w:hAnsi="Titillium" w:cs="Calibri"/>
          <w:lang w:eastAsia="it-IT"/>
        </w:rPr>
        <w:t>4</w:t>
      </w:r>
      <w:r w:rsidRPr="001D2ACD">
        <w:rPr>
          <w:rFonts w:ascii="Titillium" w:eastAsia="Calibri" w:hAnsi="Titillium" w:cs="Calibri"/>
          <w:lang w:eastAsia="it-IT"/>
        </w:rPr>
        <w:t xml:space="preserve"> settembre</w:t>
      </w:r>
      <w:r w:rsidRPr="003563C7">
        <w:rPr>
          <w:rFonts w:ascii="Titillium" w:eastAsia="Calibri" w:hAnsi="Titillium" w:cs="Calibri"/>
          <w:lang w:eastAsia="it-IT"/>
        </w:rPr>
        <w:t xml:space="preserve"> 202</w:t>
      </w:r>
      <w:r>
        <w:rPr>
          <w:rFonts w:ascii="Titillium" w:eastAsia="Calibri" w:hAnsi="Titillium" w:cs="Calibri"/>
          <w:lang w:eastAsia="it-IT"/>
        </w:rPr>
        <w:t>3</w:t>
      </w:r>
      <w:r w:rsidRPr="003563C7">
        <w:rPr>
          <w:rFonts w:ascii="Titillium" w:eastAsia="Calibri" w:hAnsi="Titillium" w:cs="Calibri"/>
          <w:lang w:eastAsia="it-IT"/>
        </w:rPr>
        <w:t>).</w:t>
      </w:r>
    </w:p>
    <w:p w14:paraId="0B341378" w14:textId="0E0C4BED" w:rsidR="005F357B" w:rsidRDefault="005F357B" w:rsidP="005F357B">
      <w:pPr>
        <w:spacing w:after="120" w:line="240" w:lineRule="auto"/>
        <w:jc w:val="both"/>
        <w:rPr>
          <w:rFonts w:ascii="Titillium" w:eastAsia="Calibri" w:hAnsi="Titillium" w:cs="Calibri"/>
          <w:bCs/>
          <w:i/>
          <w:iCs/>
          <w:lang w:eastAsia="it-IT"/>
        </w:rPr>
      </w:pPr>
      <w:r>
        <w:rPr>
          <w:rFonts w:ascii="Titillium" w:eastAsia="Calibri" w:hAnsi="Titillium" w:cs="Calibri"/>
          <w:bCs/>
          <w:i/>
          <w:iCs/>
          <w:lang w:eastAsia="it-IT"/>
        </w:rPr>
        <w:t>(avviso pubblicato sul Portale inPA – https://www.inpa.gov.it e</w:t>
      </w:r>
      <w:r>
        <w:rPr>
          <w:rFonts w:ascii="Calibri" w:eastAsia="Calibri" w:hAnsi="Calibri" w:cs="Calibri"/>
          <w:bCs/>
          <w:i/>
          <w:iCs/>
          <w:lang w:eastAsia="it-IT"/>
        </w:rPr>
        <w:t> </w:t>
      </w:r>
      <w:r>
        <w:rPr>
          <w:rFonts w:ascii="Titillium" w:eastAsia="Calibri" w:hAnsi="Titillium" w:cs="Calibri"/>
          <w:bCs/>
          <w:i/>
          <w:iCs/>
          <w:lang w:eastAsia="it-IT"/>
        </w:rPr>
        <w:t>sul sito</w:t>
      </w:r>
      <w:r>
        <w:rPr>
          <w:rFonts w:ascii="Titillium" w:hAnsi="Titillium"/>
        </w:rPr>
        <w:t xml:space="preserve"> </w:t>
      </w:r>
      <w:r>
        <w:rPr>
          <w:rFonts w:ascii="Titillium" w:eastAsia="Calibri" w:hAnsi="Titillium" w:cs="Calibri"/>
          <w:bCs/>
          <w:i/>
          <w:iCs/>
          <w:lang w:eastAsia="it-IT"/>
        </w:rPr>
        <w:t>dell’Autorità Nazionale Anticorruzione nella sezione “Amministrazione Trasparente”</w:t>
      </w:r>
      <w:r w:rsidRPr="00914506">
        <w:rPr>
          <w:rFonts w:ascii="Titillium" w:eastAsia="Calibri" w:hAnsi="Titillium" w:cs="Calibri"/>
          <w:bCs/>
          <w:i/>
          <w:iCs/>
          <w:lang w:eastAsia="it-IT"/>
        </w:rPr>
        <w:t>).</w:t>
      </w:r>
    </w:p>
    <w:p w14:paraId="35DE1C8C" w14:textId="77777777" w:rsidR="00DF6A98" w:rsidRDefault="00DF6A98" w:rsidP="002339F6">
      <w:pPr>
        <w:spacing w:after="120" w:line="240" w:lineRule="auto"/>
        <w:rPr>
          <w:rFonts w:ascii="Titillium" w:eastAsia="Calibri" w:hAnsi="Titillium" w:cs="Calibri"/>
          <w:b/>
          <w:kern w:val="0"/>
          <w:lang w:eastAsia="it-IT"/>
          <w14:ligatures w14:val="none"/>
        </w:rPr>
      </w:pPr>
    </w:p>
    <w:p w14:paraId="696B498D" w14:textId="77777777" w:rsidR="00B77F92" w:rsidRDefault="00B77F92" w:rsidP="00FA4FBA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p w14:paraId="489C2E51" w14:textId="79449939" w:rsidR="00A76C07" w:rsidRDefault="00CE016E" w:rsidP="00BE55D4">
      <w:pPr>
        <w:spacing w:after="120" w:line="240" w:lineRule="auto"/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</w:pPr>
      <w:bookmarkStart w:id="0" w:name="_Hlk138070392"/>
      <w:r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>TRACCE DELLA PROVA SCRITTA</w:t>
      </w:r>
    </w:p>
    <w:p w14:paraId="5DB384B8" w14:textId="77777777" w:rsidR="00C25C07" w:rsidRDefault="00C25C07" w:rsidP="00FA4FBA">
      <w:pPr>
        <w:spacing w:after="120" w:line="240" w:lineRule="auto"/>
        <w:jc w:val="center"/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</w:pPr>
    </w:p>
    <w:bookmarkEnd w:id="0"/>
    <w:p w14:paraId="54397B63" w14:textId="48A27CE9" w:rsidR="00C17EC6" w:rsidRDefault="005B1210" w:rsidP="00BE55D4">
      <w:pPr>
        <w:spacing w:after="120" w:line="240" w:lineRule="auto"/>
        <w:jc w:val="both"/>
        <w:rPr>
          <w:rFonts w:ascii="Titillium" w:hAnsi="Titillium"/>
          <w:bCs/>
        </w:rPr>
      </w:pPr>
      <w:r w:rsidRPr="00CE5E3C">
        <w:rPr>
          <w:rFonts w:ascii="Titillium" w:hAnsi="Titillium"/>
          <w:bCs/>
        </w:rPr>
        <w:t>Ai</w:t>
      </w:r>
      <w:r w:rsidRPr="003221A4">
        <w:rPr>
          <w:rFonts w:ascii="Titillium" w:hAnsi="Titillium"/>
          <w:bCs/>
        </w:rPr>
        <w:t xml:space="preserve"> sensi dell’articolo 19 del d.lgs. 33/2013, come modificato dall’articolo 18 del. lgs. 97/2016, si provvede alla pubblicazione</w:t>
      </w:r>
      <w:r>
        <w:rPr>
          <w:rFonts w:ascii="Titillium" w:hAnsi="Titillium"/>
          <w:bCs/>
        </w:rPr>
        <w:t xml:space="preserve"> delle tracce della prova scritta.</w:t>
      </w:r>
    </w:p>
    <w:p w14:paraId="3C97C321" w14:textId="77777777" w:rsidR="004C7BDB" w:rsidRDefault="004C7BDB" w:rsidP="00BE55D4">
      <w:pPr>
        <w:spacing w:after="120" w:line="240" w:lineRule="auto"/>
        <w:jc w:val="both"/>
        <w:rPr>
          <w:rFonts w:ascii="Titillium" w:hAnsi="Titillium"/>
          <w:bCs/>
        </w:rPr>
      </w:pPr>
    </w:p>
    <w:p w14:paraId="4B966B95" w14:textId="22D81EBB" w:rsidR="004C7BDB" w:rsidRDefault="004C7BDB" w:rsidP="004C7BDB">
      <w:pPr>
        <w:spacing w:after="120" w:line="240" w:lineRule="auto"/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</w:pPr>
      <w:r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 xml:space="preserve">PROVA 1 </w:t>
      </w:r>
      <w:r w:rsidR="00613C0B"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>–</w:t>
      </w:r>
      <w:r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 xml:space="preserve"> ESTRATTA</w:t>
      </w:r>
    </w:p>
    <w:p w14:paraId="390730B7" w14:textId="379CA677" w:rsidR="00613C0B" w:rsidRPr="00613C0B" w:rsidRDefault="00613C0B" w:rsidP="00613C0B">
      <w:pPr>
        <w:spacing w:after="120" w:line="240" w:lineRule="auto"/>
        <w:rPr>
          <w:rFonts w:ascii="Titillium" w:hAnsi="Titillium"/>
          <w:bCs/>
        </w:rPr>
      </w:pPr>
      <w:r w:rsidRPr="00613C0B">
        <w:rPr>
          <w:rFonts w:ascii="Titillium" w:hAnsi="Titillium"/>
          <w:bCs/>
        </w:rPr>
        <w:t>Audizione del Presidente Avv. Giuseppe Busia</w:t>
      </w:r>
      <w:r>
        <w:rPr>
          <w:rFonts w:ascii="Titillium" w:hAnsi="Titillium"/>
          <w:bCs/>
        </w:rPr>
        <w:t xml:space="preserve"> - </w:t>
      </w:r>
      <w:r w:rsidRPr="00613C0B">
        <w:rPr>
          <w:rFonts w:ascii="Titillium" w:hAnsi="Titillium"/>
          <w:bCs/>
        </w:rPr>
        <w:t xml:space="preserve">5^ e 14^ Commissione del Senato della Repubblica </w:t>
      </w:r>
      <w:r w:rsidRPr="00613C0B">
        <w:rPr>
          <w:rFonts w:ascii="Cambria Math" w:hAnsi="Cambria Math" w:cs="Cambria Math"/>
          <w:bCs/>
        </w:rPr>
        <w:t>‐</w:t>
      </w:r>
      <w:r w:rsidRPr="00613C0B">
        <w:rPr>
          <w:rFonts w:ascii="Titillium" w:hAnsi="Titillium"/>
          <w:bCs/>
        </w:rPr>
        <w:t xml:space="preserve"> 11 marzo 2021</w:t>
      </w:r>
      <w:r>
        <w:rPr>
          <w:rFonts w:ascii="Titillium" w:hAnsi="Titillium"/>
          <w:bCs/>
        </w:rPr>
        <w:t xml:space="preserve"> - </w:t>
      </w:r>
      <w:r w:rsidRPr="00613C0B">
        <w:rPr>
          <w:rFonts w:ascii="Titillium" w:hAnsi="Titillium"/>
          <w:bCs/>
        </w:rPr>
        <w:t>“Proposta di Piano nazionale di ripresa e resilienza – PNRR”</w:t>
      </w:r>
    </w:p>
    <w:p w14:paraId="31A7BC62" w14:textId="77777777" w:rsidR="004C7BDB" w:rsidRDefault="004C7BDB" w:rsidP="00BE55D4">
      <w:pPr>
        <w:spacing w:after="120" w:line="240" w:lineRule="auto"/>
        <w:jc w:val="both"/>
        <w:rPr>
          <w:rFonts w:ascii="Titillium" w:hAnsi="Titillium"/>
          <w:bCs/>
        </w:rPr>
      </w:pPr>
    </w:p>
    <w:p w14:paraId="0F59AF86" w14:textId="1A57F584" w:rsidR="004C7BDB" w:rsidRDefault="004C7BDB" w:rsidP="004C7BDB">
      <w:pPr>
        <w:spacing w:after="120" w:line="240" w:lineRule="auto"/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</w:pPr>
      <w:r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>PROVA 2 - NON ESTRATTA</w:t>
      </w:r>
    </w:p>
    <w:p w14:paraId="2D815FF4" w14:textId="5AD9FECE" w:rsidR="00613C0B" w:rsidRDefault="00613C0B" w:rsidP="00613C0B">
      <w:pPr>
        <w:spacing w:after="120" w:line="240" w:lineRule="auto"/>
        <w:jc w:val="both"/>
        <w:rPr>
          <w:rFonts w:ascii="Titillium" w:hAnsi="Titillium"/>
          <w:bCs/>
        </w:rPr>
      </w:pPr>
      <w:r w:rsidRPr="00613C0B">
        <w:rPr>
          <w:rFonts w:ascii="Titillium" w:hAnsi="Titillium"/>
          <w:bCs/>
        </w:rPr>
        <w:t>Audizione del Presidente dell’ANAC, Avv. Giuseppe Busia, sul disegno di legge per la Conversione in legge del decreto-legge 31 marzo 2023, n. 35, recante disposizioni" urgenti per la realizzazione del collegamento stabile tra la Sicilia e la Calabria", presso le Commissioni riunite VIII Ambiente, territorio e lavori pubblici e IX Trasporti, poste e telecomunicazioni</w:t>
      </w:r>
      <w:r>
        <w:rPr>
          <w:rFonts w:ascii="Titillium" w:hAnsi="Titillium"/>
          <w:bCs/>
        </w:rPr>
        <w:t xml:space="preserve">. - </w:t>
      </w:r>
      <w:r w:rsidRPr="00613C0B">
        <w:rPr>
          <w:rFonts w:ascii="Titillium" w:hAnsi="Titillium"/>
        </w:rPr>
        <w:t>Camera dei Deputati, 18 aprile 2022</w:t>
      </w:r>
      <w:r>
        <w:rPr>
          <w:rFonts w:ascii="Titillium" w:hAnsi="Titillium"/>
        </w:rPr>
        <w:t>.</w:t>
      </w:r>
    </w:p>
    <w:p w14:paraId="1A02458E" w14:textId="63B4863A" w:rsidR="00613C0B" w:rsidRPr="00613C0B" w:rsidRDefault="00613C0B" w:rsidP="00613C0B">
      <w:pPr>
        <w:autoSpaceDE w:val="0"/>
        <w:autoSpaceDN w:val="0"/>
        <w:adjustRightInd w:val="0"/>
        <w:spacing w:after="0" w:line="240" w:lineRule="auto"/>
        <w:rPr>
          <w:rFonts w:ascii="Titillium" w:hAnsi="Titillium"/>
          <w:bCs/>
        </w:rPr>
      </w:pPr>
    </w:p>
    <w:p w14:paraId="428F9BC7" w14:textId="424B7EE3" w:rsidR="004C7BDB" w:rsidRDefault="004C7BDB" w:rsidP="004C7BDB">
      <w:pPr>
        <w:spacing w:after="120" w:line="240" w:lineRule="auto"/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</w:pPr>
      <w:r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 xml:space="preserve">PROVA </w:t>
      </w:r>
      <w:r w:rsidR="00613C0B"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>3</w:t>
      </w:r>
      <w:r>
        <w:rPr>
          <w:rFonts w:ascii="Titillium" w:eastAsia="Calibri" w:hAnsi="Titillium" w:cs="Calibri"/>
          <w:b/>
          <w:bCs/>
          <w:kern w:val="0"/>
          <w:lang w:eastAsia="it-IT"/>
          <w14:ligatures w14:val="none"/>
        </w:rPr>
        <w:t xml:space="preserve"> - NON ESTRATTA</w:t>
      </w:r>
    </w:p>
    <w:p w14:paraId="36BF9336" w14:textId="44FC8C49" w:rsidR="00613C0B" w:rsidRPr="00BE55D4" w:rsidRDefault="00613C0B" w:rsidP="00613C0B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  <w:r w:rsidRPr="00613C0B">
        <w:rPr>
          <w:rFonts w:ascii="Titillium" w:eastAsia="Calibri" w:hAnsi="Titillium" w:cs="Calibri"/>
          <w:bCs/>
          <w:kern w:val="0"/>
          <w:lang w:eastAsia="it-IT"/>
          <w14:ligatures w14:val="none"/>
        </w:rPr>
        <w:t>Audizione del Presidente dell’ANAC, Avv. Giuseppe Busia, sulla proposta di direttiva del Parlamento europeo e del Consiglio sulla lotta contro la corruzione – COM (2023) 234 del 3.5.2023 presso la XIV Commissione – Politiche dell’Unione europea della Camera dei deputati</w:t>
      </w:r>
      <w:r>
        <w:rPr>
          <w:rFonts w:ascii="Titillium" w:eastAsia="Calibri" w:hAnsi="Titillium" w:cs="Calibri"/>
          <w:bCs/>
          <w:kern w:val="0"/>
          <w:lang w:eastAsia="it-IT"/>
          <w14:ligatures w14:val="none"/>
        </w:rPr>
        <w:t xml:space="preserve"> -</w:t>
      </w:r>
      <w:r w:rsidRPr="00613C0B">
        <w:rPr>
          <w:rFonts w:ascii="Titillium" w:eastAsia="Calibri" w:hAnsi="Titillium" w:cs="Calibri"/>
          <w:bCs/>
          <w:kern w:val="0"/>
          <w:lang w:eastAsia="it-IT"/>
          <w14:ligatures w14:val="none"/>
        </w:rPr>
        <w:t xml:space="preserve"> Camera dei </w:t>
      </w:r>
      <w:r>
        <w:rPr>
          <w:rFonts w:ascii="Titillium" w:eastAsia="Calibri" w:hAnsi="Titillium" w:cs="Calibri"/>
          <w:bCs/>
          <w:kern w:val="0"/>
          <w:lang w:eastAsia="it-IT"/>
          <w14:ligatures w14:val="none"/>
        </w:rPr>
        <w:t>D</w:t>
      </w:r>
      <w:r w:rsidRPr="00613C0B">
        <w:rPr>
          <w:rFonts w:ascii="Titillium" w:eastAsia="Calibri" w:hAnsi="Titillium" w:cs="Calibri"/>
          <w:bCs/>
          <w:kern w:val="0"/>
          <w:lang w:eastAsia="it-IT"/>
          <w14:ligatures w14:val="none"/>
        </w:rPr>
        <w:t>eputati, 18 luglio 2023</w:t>
      </w:r>
    </w:p>
    <w:p w14:paraId="05A5D816" w14:textId="6E7F3CCE" w:rsidR="00613C0B" w:rsidRPr="00613C0B" w:rsidRDefault="00613C0B" w:rsidP="00613C0B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p w14:paraId="22DB6591" w14:textId="465F7811" w:rsidR="00613C0B" w:rsidRPr="00613C0B" w:rsidRDefault="00613C0B" w:rsidP="00613C0B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p w14:paraId="75468D85" w14:textId="55D4248C" w:rsidR="00613C0B" w:rsidRPr="00613C0B" w:rsidRDefault="00613C0B" w:rsidP="00613C0B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p w14:paraId="18A44821" w14:textId="2EB017DC" w:rsidR="00613C0B" w:rsidRPr="00613C0B" w:rsidRDefault="00613C0B" w:rsidP="00613C0B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p w14:paraId="5749AD59" w14:textId="77777777" w:rsidR="00DF6A98" w:rsidRDefault="00DF6A98" w:rsidP="00DF6A98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p w14:paraId="6995DC36" w14:textId="77777777" w:rsidR="00FA4FBA" w:rsidRPr="00FA4FBA" w:rsidRDefault="00FA4FBA" w:rsidP="00FA4FBA">
      <w:pPr>
        <w:spacing w:after="120" w:line="240" w:lineRule="auto"/>
        <w:jc w:val="both"/>
        <w:rPr>
          <w:rFonts w:ascii="Titillium" w:eastAsia="Calibri" w:hAnsi="Titillium" w:cs="Calibri"/>
          <w:bCs/>
          <w:kern w:val="0"/>
          <w:lang w:eastAsia="it-IT"/>
          <w14:ligatures w14:val="none"/>
        </w:rPr>
      </w:pPr>
    </w:p>
    <w:sectPr w:rsidR="00FA4FBA" w:rsidRPr="00FA4FBA" w:rsidSect="00A76C07">
      <w:headerReference w:type="default" r:id="rId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59F49" w14:textId="77777777" w:rsidR="00A76C07" w:rsidRDefault="00A76C07" w:rsidP="00A76C07">
      <w:pPr>
        <w:spacing w:after="0" w:line="240" w:lineRule="auto"/>
      </w:pPr>
      <w:r>
        <w:separator/>
      </w:r>
    </w:p>
  </w:endnote>
  <w:endnote w:type="continuationSeparator" w:id="0">
    <w:p w14:paraId="0C59AD59" w14:textId="77777777" w:rsidR="00A76C07" w:rsidRDefault="00A76C07" w:rsidP="00A76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5441" w14:textId="77777777" w:rsidR="00A76C07" w:rsidRDefault="00A76C07" w:rsidP="00A76C07">
      <w:pPr>
        <w:spacing w:after="0" w:line="240" w:lineRule="auto"/>
      </w:pPr>
      <w:r>
        <w:separator/>
      </w:r>
    </w:p>
  </w:footnote>
  <w:footnote w:type="continuationSeparator" w:id="0">
    <w:p w14:paraId="3A853B67" w14:textId="77777777" w:rsidR="00A76C07" w:rsidRDefault="00A76C07" w:rsidP="00A76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98216" w14:textId="32A9E6D3" w:rsidR="00A76C07" w:rsidRDefault="00A76C07" w:rsidP="00A76C07">
    <w:pPr>
      <w:pStyle w:val="Intestazione"/>
      <w:jc w:val="both"/>
    </w:pPr>
    <w:r>
      <w:rPr>
        <w:b/>
        <w:noProof/>
        <w:color w:val="3A607C"/>
        <w:sz w:val="16"/>
        <w:lang w:eastAsia="it-IT"/>
      </w:rPr>
      <w:drawing>
        <wp:inline distT="0" distB="0" distL="0" distR="0" wp14:anchorId="27CB4765" wp14:editId="3B08ED8A">
          <wp:extent cx="3153053" cy="504825"/>
          <wp:effectExtent l="0" t="0" r="9525" b="0"/>
          <wp:docPr id="12" name="Immagine 1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9924" cy="50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957AF"/>
    <w:multiLevelType w:val="hybridMultilevel"/>
    <w:tmpl w:val="11E28C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42"/>
    <w:multiLevelType w:val="hybridMultilevel"/>
    <w:tmpl w:val="486A97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2DA1"/>
    <w:multiLevelType w:val="hybridMultilevel"/>
    <w:tmpl w:val="31B8E4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21546"/>
    <w:multiLevelType w:val="hybridMultilevel"/>
    <w:tmpl w:val="6DFA78C4"/>
    <w:lvl w:ilvl="0" w:tplc="192E6956">
      <w:start w:val="1"/>
      <w:numFmt w:val="bullet"/>
      <w:lvlText w:val="-"/>
      <w:lvlJc w:val="left"/>
      <w:pPr>
        <w:ind w:left="720" w:hanging="360"/>
      </w:pPr>
      <w:rPr>
        <w:rFonts w:ascii="Titillium" w:eastAsia="Calibri" w:hAnsi="Titillium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347657">
    <w:abstractNumId w:val="2"/>
  </w:num>
  <w:num w:numId="2" w16cid:durableId="1097140931">
    <w:abstractNumId w:val="1"/>
  </w:num>
  <w:num w:numId="3" w16cid:durableId="1858077885">
    <w:abstractNumId w:val="0"/>
  </w:num>
  <w:num w:numId="4" w16cid:durableId="337581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BA"/>
    <w:rsid w:val="00063B30"/>
    <w:rsid w:val="00182FDE"/>
    <w:rsid w:val="002339F6"/>
    <w:rsid w:val="00240D75"/>
    <w:rsid w:val="0038305A"/>
    <w:rsid w:val="004C7BDB"/>
    <w:rsid w:val="005B1210"/>
    <w:rsid w:val="005F357B"/>
    <w:rsid w:val="00613C0B"/>
    <w:rsid w:val="00623019"/>
    <w:rsid w:val="006F488C"/>
    <w:rsid w:val="00770B54"/>
    <w:rsid w:val="008713AB"/>
    <w:rsid w:val="0090556F"/>
    <w:rsid w:val="00914506"/>
    <w:rsid w:val="009A6402"/>
    <w:rsid w:val="00A27DC7"/>
    <w:rsid w:val="00A66A2F"/>
    <w:rsid w:val="00A76C07"/>
    <w:rsid w:val="00B77F92"/>
    <w:rsid w:val="00BE55D4"/>
    <w:rsid w:val="00C17EC6"/>
    <w:rsid w:val="00C25C07"/>
    <w:rsid w:val="00C43B47"/>
    <w:rsid w:val="00CE016E"/>
    <w:rsid w:val="00D44344"/>
    <w:rsid w:val="00DC011D"/>
    <w:rsid w:val="00DF6A98"/>
    <w:rsid w:val="00E90888"/>
    <w:rsid w:val="00F850B2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32DD90"/>
  <w15:chartTrackingRefBased/>
  <w15:docId w15:val="{E200C5E5-2AA2-4510-80A3-7B91DED7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4FB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A4F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A4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76C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C07"/>
  </w:style>
  <w:style w:type="paragraph" w:styleId="Pidipagina">
    <w:name w:val="footer"/>
    <w:basedOn w:val="Normale"/>
    <w:link w:val="PidipaginaCarattere"/>
    <w:uiPriority w:val="99"/>
    <w:unhideWhenUsed/>
    <w:rsid w:val="00A76C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49361">
          <w:marLeft w:val="0"/>
          <w:marRight w:val="0"/>
          <w:marTop w:val="24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0280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9F967-4630-4733-B89A-3148E6E6C18A}"/>
</file>

<file path=customXml/itemProps2.xml><?xml version="1.0" encoding="utf-8"?>
<ds:datastoreItem xmlns:ds="http://schemas.openxmlformats.org/officeDocument/2006/customXml" ds:itemID="{F7CB0D1C-FFCF-4F76-8CA3-A61FA2AE0A84}"/>
</file>

<file path=customXml/itemProps3.xml><?xml version="1.0" encoding="utf-8"?>
<ds:datastoreItem xmlns:ds="http://schemas.openxmlformats.org/officeDocument/2006/customXml" ds:itemID="{01E00E0F-8F6D-4818-8533-E99030292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 Emanuela</dc:creator>
  <cp:keywords/>
  <dc:description/>
  <cp:lastModifiedBy>Fiorentino Luigi</cp:lastModifiedBy>
  <cp:revision>6</cp:revision>
  <cp:lastPrinted>2024-04-09T10:23:00Z</cp:lastPrinted>
  <dcterms:created xsi:type="dcterms:W3CDTF">2024-04-09T08:59:00Z</dcterms:created>
  <dcterms:modified xsi:type="dcterms:W3CDTF">2024-04-09T10:31:00Z</dcterms:modified>
</cp:coreProperties>
</file>